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F6" w:rsidRPr="004C0EEF" w:rsidRDefault="004C0EEF">
      <w:pPr>
        <w:pStyle w:val="Body"/>
        <w:spacing w:after="240"/>
        <w:jc w:val="center"/>
        <w:rPr>
          <w:rFonts w:ascii="Arial" w:eastAsia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 w:rsidRPr="004C0EEF">
        <w:rPr>
          <w:rFonts w:ascii="Arial" w:hAnsi="Arial"/>
          <w:b/>
          <w:bCs/>
          <w:color w:val="FF0000"/>
          <w:sz w:val="32"/>
          <w:szCs w:val="32"/>
          <w:lang w:val="de-DE"/>
        </w:rPr>
        <w:t xml:space="preserve">GENERAL SURGERY - SKILLS CURRICULUM </w:t>
      </w:r>
      <w:r w:rsidR="00FA5FC7" w:rsidRPr="004C0EEF">
        <w:rPr>
          <w:rFonts w:ascii="Arial" w:hAnsi="Arial"/>
          <w:b/>
          <w:bCs/>
          <w:color w:val="FF0000"/>
          <w:sz w:val="32"/>
          <w:szCs w:val="32"/>
          <w:lang w:val="de-DE"/>
        </w:rPr>
        <w:t xml:space="preserve">SCHEDULE </w:t>
      </w:r>
      <w:r w:rsidR="001651FD">
        <w:rPr>
          <w:rFonts w:ascii="Arial" w:hAnsi="Arial"/>
          <w:b/>
          <w:bCs/>
          <w:color w:val="FF0000"/>
          <w:sz w:val="32"/>
          <w:szCs w:val="32"/>
          <w:lang w:val="de-DE"/>
        </w:rPr>
        <w:t>2020-2021</w:t>
      </w:r>
    </w:p>
    <w:p w:rsidR="00E15CF6" w:rsidRDefault="00E15CF6">
      <w:pPr>
        <w:pStyle w:val="Body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W w:w="132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9"/>
        <w:gridCol w:w="1898"/>
        <w:gridCol w:w="2631"/>
        <w:gridCol w:w="3309"/>
        <w:gridCol w:w="2250"/>
        <w:gridCol w:w="2250"/>
      </w:tblGrid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Date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>
            <w:pPr>
              <w:pStyle w:val="Body"/>
              <w:spacing w:before="120" w:after="120"/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Basic Science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>
            <w:pPr>
              <w:spacing w:before="120" w:after="120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SKILLS LAB SESSION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PGY LEVEL TASK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MATERIALS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>
            <w:pPr>
              <w:pStyle w:val="Body"/>
              <w:spacing w:before="120" w:after="120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Preceptors</w:t>
            </w:r>
          </w:p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Pr="00B5465B" w:rsidRDefault="004C0EEF" w:rsidP="004C0E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Pr="00B5465B" w:rsidRDefault="004C0EEF" w:rsidP="004C0E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58CF">
              <w:rPr>
                <w:rFonts w:ascii="Arial" w:hAnsi="Arial" w:cs="Arial"/>
                <w:b/>
                <w:sz w:val="20"/>
                <w:szCs w:val="20"/>
              </w:rPr>
              <w:t>Sutures, open instruments, tubes, drains</w:t>
            </w:r>
          </w:p>
          <w:p w:rsidR="004C0EEF" w:rsidRPr="00B358CF" w:rsidRDefault="004C0EE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PGY-1: primary learner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2-5: instructors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open tray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Tubes/drains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Sutures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Pr="00B5465B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Chiefs </w:t>
            </w:r>
          </w:p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Pr="005D0FAB" w:rsidRDefault="004C0EEF" w:rsidP="004C0EEF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47F4">
              <w:rPr>
                <w:rFonts w:ascii="Arial" w:hAnsi="Arial" w:cs="Arial"/>
                <w:color w:val="000000" w:themeColor="text1"/>
                <w:sz w:val="20"/>
                <w:szCs w:val="20"/>
              </w:rPr>
              <w:t>July 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Pr="00B5465B" w:rsidRDefault="004C0EEF" w:rsidP="004C0E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Central Line Insertion </w:t>
            </w:r>
          </w:p>
          <w:p w:rsidR="004C0EEF" w:rsidRPr="00633C13" w:rsidRDefault="004C0EE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1-2: primary learner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3-4: femoral anatomy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PGY 5: neck anatomy, potential complications </w:t>
            </w:r>
          </w:p>
          <w:p w:rsidR="004C0EEF" w:rsidRPr="00B5465B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CVC Mannequin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CVC Kit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Wash CVC Modules (free online)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Pr="00B5465B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Chiefs </w:t>
            </w:r>
          </w:p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Aug 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Stomach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4C0EEF" w:rsidTr="009326F7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Aug 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Small Bowel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Pr="00302FD3" w:rsidRDefault="004C0EE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Bowel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Anastamosis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Stapled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PGY 1: acquire familiarity with different surgical staplers 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2-3: anatomy/steps of RHC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4-5: anatomy/step of LHC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Staplers 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Pr="00B5465B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Chiefs </w:t>
            </w:r>
          </w:p>
        </w:tc>
      </w:tr>
      <w:tr w:rsidR="004C0EEF" w:rsidTr="004C0EEF">
        <w:trPr>
          <w:trHeight w:val="3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Aug 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Colon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>
            <w:pPr>
              <w:pStyle w:val="Body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0EEF" w:rsidTr="00DE13A6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Aug 28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Anorectal &amp; appendix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 to </w:t>
            </w:r>
            <w:r w:rsidRPr="00B5465B">
              <w:rPr>
                <w:rFonts w:ascii="Arial" w:hAnsi="Arial" w:cs="Arial"/>
                <w:b/>
                <w:bCs/>
                <w:sz w:val="20"/>
                <w:szCs w:val="20"/>
              </w:rPr>
              <w:t>Wound closure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vertical mattress, horizontal mattress, subcuticular </w:t>
            </w:r>
          </w:p>
          <w:p w:rsidR="004C0EEF" w:rsidRPr="00765D96" w:rsidRDefault="004C0EE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1: practice vertical mattress, horizontal, subcuticular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PGY 2-3: Layers of abdominal wall </w:t>
            </w:r>
          </w:p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4-5: Abdominal wall recon/component separation techniques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Fake skin, sutures (3-0 nylon,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vicryl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4-0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monocryl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needle driver, pick up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Pr="00B5465B" w:rsidRDefault="004C0EE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Chiefs</w:t>
            </w: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Sept 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Esophagus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E16CA2" w:rsidTr="00A54A72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Sept 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Liver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CA2" w:rsidRPr="00B5465B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3C13">
              <w:rPr>
                <w:rFonts w:ascii="Arial" w:hAnsi="Arial" w:cs="Arial"/>
                <w:b/>
                <w:sz w:val="20"/>
                <w:szCs w:val="20"/>
              </w:rPr>
              <w:t>Liver Anatomy, Anatomical Resections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1: Liver Anatomy</w:t>
            </w:r>
          </w:p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PGY 2-3: Liver lesions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Absite</w:t>
            </w:r>
            <w:proofErr w:type="spellEnd"/>
          </w:p>
          <w:p w:rsidR="00E16CA2" w:rsidRPr="00B5465B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4-5: Surgical steps of anatomical liver resections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of Toronto 3D Liver Model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4-5</w:t>
            </w:r>
          </w:p>
          <w:p w:rsidR="00E16CA2" w:rsidRPr="00B5465B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F" w:rsidTr="004C0EEF">
        <w:trPr>
          <w:trHeight w:val="4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Sept 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Gall Bladder/Biliary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E16CA2" w:rsidTr="00B319D9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Sept 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Pancreas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Intestinal anastomosis – hand sewn </w:t>
            </w:r>
          </w:p>
          <w:p w:rsidR="00E16CA2" w:rsidRPr="00765D96" w:rsidRDefault="00E16CA2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PGY 3-5: hand sewn end to end and side to side bowel anastomosis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Bowel material, 3-0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vicryl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3-0 silk, pick up, needle driver, scissors, clip and board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A2" w:rsidRPr="00B5465B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PGY-5</w:t>
            </w:r>
          </w:p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Oct 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Skin &amp; soft tissue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E16CA2" w:rsidTr="007511D9">
        <w:trPr>
          <w:trHeight w:val="6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Oct 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Wound Healing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CA2" w:rsidRPr="00B358CF" w:rsidRDefault="00E16CA2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Whipple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3-4: anatomy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whipple</w:t>
            </w:r>
            <w:proofErr w:type="spellEnd"/>
          </w:p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5: steps and management of complications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3D Anatomy Model for didactics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A2" w:rsidRPr="00B5465B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Chiefs </w:t>
            </w: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Oct 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REVIEW SESSION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CHUQUIN/D’ANDREA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/>
        </w:tc>
      </w:tr>
      <w:tr w:rsidR="004C0EEF" w:rsidTr="004C0EEF">
        <w:trPr>
          <w:trHeight w:val="3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Oct 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 xml:space="preserve">Thyroid/Parathyroid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>
            <w:pPr>
              <w:pStyle w:val="Body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16CA2" w:rsidTr="005A7B42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Oct 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Pituitary/Adrenal/Endocrine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ACS Basic U/S Course </w:t>
            </w:r>
          </w:p>
          <w:p w:rsidR="00E16CA2" w:rsidRPr="00765D96" w:rsidRDefault="00E16CA2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didactic course, in person small group practice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volunteer</w:t>
            </w:r>
          </w:p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U/S machine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A2" w:rsidRPr="00B5465B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didactic through ACS; U/S tech; Dr. Stern </w:t>
            </w: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 xml:space="preserve"> Nov 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Critical Care/FEN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E16CA2" w:rsidTr="00CD5131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Nov 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E16CA2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Anesthesia/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PeriOp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/Cardiac optimization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ACS Advanced U/S Course: ECHO and ICU U/S</w:t>
            </w:r>
          </w:p>
          <w:p w:rsidR="00E16CA2" w:rsidRPr="00D0012D" w:rsidRDefault="00E16CA2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didactic course, in person small group practice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volunteer</w:t>
            </w:r>
          </w:p>
          <w:p w:rsidR="00E16CA2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U/S machine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A2" w:rsidRPr="00B5465B" w:rsidRDefault="00E16CA2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didactic through ACS; U/S tech; Dr. Stern</w:t>
            </w:r>
          </w:p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Nov 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Breast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4C0EEF" w:rsidTr="004C0EEF">
        <w:trPr>
          <w:trHeight w:val="5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Nov 27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THANKSGIVING FRIDAY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EF" w:rsidRDefault="004C0EEF" w:rsidP="00C32DCF"/>
        </w:tc>
      </w:tr>
      <w:tr w:rsidR="00C32DCF" w:rsidTr="00F4363E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Dec 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Trauma 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DCF" w:rsidRPr="005A6B85" w:rsidRDefault="00C32DC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Trauma Exposure Didactics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1-2: Trauma primary, secondary and tertiary survey</w:t>
            </w:r>
          </w:p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3-4: Vascular exposures</w:t>
            </w:r>
          </w:p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PGY 5: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Catell-brasch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extended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kocher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Chiefs </w:t>
            </w:r>
          </w:p>
        </w:tc>
      </w:tr>
      <w:tr w:rsidR="00C32DCF" w:rsidTr="00B91AF2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Dec 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Trauma 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DCF" w:rsidRPr="0051350E" w:rsidRDefault="00C32DC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Trauma Management Didactics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1-2: Solid Organ Injuries</w:t>
            </w:r>
          </w:p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3-4: Retroperitoneal hematomas</w:t>
            </w:r>
          </w:p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5: Neck trauma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3D anatomy model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Chiefs</w:t>
            </w: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Dec 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REVIEW SESSION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/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spacing w:before="120" w:after="120"/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Dec 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spacing w:before="120" w:after="12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CHRISTMAS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/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spacing w:before="120" w:after="120"/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Jan 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spacing w:before="120" w:after="12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NEW YEARS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/>
        </w:tc>
      </w:tr>
      <w:tr w:rsidR="00C32DCF" w:rsidTr="00030A27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Jan 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Vascular 1 (trauma focus)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465B">
              <w:rPr>
                <w:rFonts w:ascii="Arial" w:hAnsi="Arial" w:cs="Arial"/>
                <w:b/>
                <w:sz w:val="20"/>
                <w:szCs w:val="20"/>
              </w:rPr>
              <w:t>Airway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C32DCF" w:rsidRPr="006763AA" w:rsidRDefault="00C32DC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1-5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group session</w:t>
            </w:r>
          </w:p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after basic science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DCF" w:rsidTr="002F7165">
        <w:trPr>
          <w:trHeight w:val="3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Jan 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Vascular 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 </w:t>
            </w:r>
            <w:r w:rsidRPr="00B5465B">
              <w:rPr>
                <w:rFonts w:ascii="Arial" w:hAnsi="Arial" w:cs="Arial"/>
                <w:b/>
                <w:bCs/>
                <w:sz w:val="20"/>
                <w:szCs w:val="20"/>
              </w:rPr>
              <w:t>to lap surgery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instruments, tower, FLS skills </w:t>
            </w:r>
          </w:p>
          <w:p w:rsidR="00C32DCF" w:rsidRPr="00765D96" w:rsidRDefault="00C32DC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Pr="001562E2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62E2">
              <w:rPr>
                <w:rFonts w:ascii="Arial" w:hAnsi="Arial" w:cs="Arial"/>
                <w:sz w:val="20"/>
                <w:szCs w:val="20"/>
              </w:rPr>
              <w:t>PGY 1-2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C32DCF" w:rsidRPr="001562E2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FLS Sim center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1562E2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62E2">
              <w:rPr>
                <w:rFonts w:ascii="Arial" w:hAnsi="Arial" w:cs="Arial"/>
                <w:sz w:val="20"/>
                <w:szCs w:val="20"/>
              </w:rPr>
              <w:t>PGY 3-5</w:t>
            </w:r>
          </w:p>
        </w:tc>
      </w:tr>
      <w:tr w:rsidR="004C0EEF" w:rsidTr="004C0EEF">
        <w:trPr>
          <w:trHeight w:val="5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Jan 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REVIEW SESSION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/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Jan 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ABSITE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/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Jan 29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WELNESS DAY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WELLNESS COMMITTEE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/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Feb 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Transplant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>
            <w:pPr>
              <w:pStyle w:val="Body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32DCF" w:rsidTr="00012606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Feb 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Pediatric Surgery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9D4">
              <w:rPr>
                <w:rFonts w:ascii="Arial" w:hAnsi="Arial" w:cs="Arial"/>
                <w:b/>
                <w:sz w:val="20"/>
                <w:szCs w:val="20"/>
              </w:rPr>
              <w:t>Mock orals (PGY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219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Attendings</w:t>
            </w: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Feb 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Bariatric Surgery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32DCF" w:rsidTr="004B6E6E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Feb 26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Spleen/hematology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Laparoscopic suturing and knot tying</w:t>
            </w:r>
          </w:p>
          <w:p w:rsidR="00C32DCF" w:rsidRPr="00464CFF" w:rsidRDefault="00C32DCF" w:rsidP="00C32D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3-5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FLS Sim Center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B5465B" w:rsidRDefault="00C32DCF" w:rsidP="00C32DC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PGY-5</w:t>
            </w: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Mar 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/>
            </w:pPr>
            <w:r>
              <w:rPr>
                <w:rFonts w:ascii="Arial" w:hAnsi="Arial"/>
                <w:sz w:val="20"/>
                <w:szCs w:val="20"/>
              </w:rPr>
              <w:t>Cardiac/Thoracic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00" w:after="10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C32DCF">
            <w:pPr>
              <w:pStyle w:val="Body"/>
              <w:spacing w:before="100" w:after="10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00"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C32DCF" w:rsidTr="00B77BCA">
        <w:trPr>
          <w:trHeight w:val="6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Mar 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Hand/Ortho Surgery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Splinting techniques </w:t>
            </w:r>
          </w:p>
          <w:p w:rsidR="00C32DCF" w:rsidRPr="001C6819" w:rsidRDefault="00C32DCF" w:rsidP="00C32DC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1-5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 Ortho attending?</w:t>
            </w: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Mar 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Inflammatory Bowel Disease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32DCF" w:rsidTr="005E736F">
        <w:trPr>
          <w:trHeight w:val="6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Mar 26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 xml:space="preserve">Hernia and Mesh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179A0">
              <w:rPr>
                <w:rFonts w:ascii="Arial" w:hAnsi="Arial" w:cs="Arial"/>
                <w:b/>
                <w:sz w:val="20"/>
                <w:szCs w:val="20"/>
              </w:rPr>
              <w:t xml:space="preserve">Introduction to Robotics </w:t>
            </w:r>
          </w:p>
          <w:p w:rsidR="00C32DCF" w:rsidRPr="004179A0" w:rsidRDefault="00C32DCF" w:rsidP="00C32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1-5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Intuitive modules online; robot tutorial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Ngyuen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Intuitive reps </w:t>
            </w: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Apr 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Surgery and the Pregnant Patient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C32DCF">
            <w:pPr>
              <w:pStyle w:val="Body"/>
              <w:spacing w:before="120" w:after="12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C32DCF">
            <w:pPr>
              <w:pStyle w:val="Body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32DCF" w:rsidTr="008958C2">
        <w:trPr>
          <w:trHeight w:val="6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Apr 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Urology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Mock Orals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PGY 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DCF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CF" w:rsidRPr="00B5465B" w:rsidRDefault="00C32DCF" w:rsidP="00C32D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Attendings</w:t>
            </w:r>
          </w:p>
        </w:tc>
      </w:tr>
      <w:tr w:rsidR="004C0EEF" w:rsidTr="004C0EEF">
        <w:trPr>
          <w:trHeight w:val="6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Apr 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Infection and antimicrobials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spacing w:before="120" w:after="12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>
            <w:pPr>
              <w:pStyle w:val="Body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0EEF" w:rsidTr="004C0EEF">
        <w:trPr>
          <w:trHeight w:val="4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Apr 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WELLNESS DAY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WELLNESS COMMITTEE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/>
        </w:tc>
      </w:tr>
      <w:tr w:rsidR="004C0EEF" w:rsidTr="004C0EEF">
        <w:trPr>
          <w:trHeight w:val="4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Apr 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SPECIAL TOPIC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/>
        </w:tc>
      </w:tr>
      <w:tr w:rsidR="004C0EEF" w:rsidTr="004C0EEF">
        <w:trPr>
          <w:trHeight w:val="3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May 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SPECIAL TOPIC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/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May 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SPECIAL TOPIC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/>
        </w:tc>
      </w:tr>
      <w:tr w:rsidR="004C0EEF" w:rsidTr="004C0EEF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May 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>
            <w:pPr>
              <w:pStyle w:val="Body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SPECIAL TOPIC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EF" w:rsidRDefault="004C0EEF" w:rsidP="004C0EEF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EF" w:rsidRDefault="004C0EEF" w:rsidP="004C0EEF"/>
        </w:tc>
      </w:tr>
    </w:tbl>
    <w:p w:rsidR="00E15CF6" w:rsidRDefault="00E15CF6">
      <w:pPr>
        <w:pStyle w:val="Body"/>
        <w:widowControl w:val="0"/>
      </w:pPr>
    </w:p>
    <w:sectPr w:rsidR="00E15CF6" w:rsidSect="004C0EEF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C7" w:rsidRDefault="00FA5FC7">
      <w:r>
        <w:separator/>
      </w:r>
    </w:p>
  </w:endnote>
  <w:endnote w:type="continuationSeparator" w:id="0">
    <w:p w:rsidR="00FA5FC7" w:rsidRDefault="00FA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F6" w:rsidRDefault="00E15C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C7" w:rsidRDefault="00FA5FC7">
      <w:r>
        <w:separator/>
      </w:r>
    </w:p>
  </w:footnote>
  <w:footnote w:type="continuationSeparator" w:id="0">
    <w:p w:rsidR="00FA5FC7" w:rsidRDefault="00FA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F6" w:rsidRDefault="00E15C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F6"/>
    <w:rsid w:val="001651FD"/>
    <w:rsid w:val="004C0EEF"/>
    <w:rsid w:val="00C32DCF"/>
    <w:rsid w:val="00E15CF6"/>
    <w:rsid w:val="00E16CA2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B0A96"/>
  <w15:docId w15:val="{C1309E85-ECB7-5843-8598-D993727C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Wang</cp:lastModifiedBy>
  <cp:revision>5</cp:revision>
  <dcterms:created xsi:type="dcterms:W3CDTF">2020-07-06T17:32:00Z</dcterms:created>
  <dcterms:modified xsi:type="dcterms:W3CDTF">2020-07-06T17:42:00Z</dcterms:modified>
</cp:coreProperties>
</file>