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9C" w:rsidRPr="006F2A9C" w:rsidRDefault="00DD02D2" w:rsidP="006F2A9C">
      <w:pPr>
        <w:pStyle w:val="Heading3"/>
        <w:tabs>
          <w:tab w:val="left" w:pos="900"/>
        </w:tabs>
        <w:jc w:val="center"/>
        <w:rPr>
          <w:b w:val="0"/>
          <w:caps/>
          <w:sz w:val="20"/>
          <w:szCs w:val="20"/>
          <w14:shadow w14:blurRad="50800" w14:dist="38100" w14:dir="2700000" w14:sx="100000" w14:sy="100000" w14:kx="0" w14:ky="0" w14:algn="tl">
            <w14:srgbClr w14:val="000000">
              <w14:alpha w14:val="60000"/>
            </w14:srgbClr>
          </w14:shadow>
        </w:rPr>
      </w:pPr>
      <w:r>
        <w:rPr>
          <w:noProof/>
        </w:rPr>
        <w:drawing>
          <wp:inline distT="0" distB="0" distL="0" distR="0" wp14:anchorId="4E8C18EB" wp14:editId="1DF08EF7">
            <wp:extent cx="641350" cy="800100"/>
            <wp:effectExtent l="0" t="0" r="6350" b="0"/>
            <wp:docPr id="1" name="Picture 1" descr="Description: MSSMLogo"/>
            <wp:cNvGraphicFramePr/>
            <a:graphic xmlns:a="http://schemas.openxmlformats.org/drawingml/2006/main">
              <a:graphicData uri="http://schemas.openxmlformats.org/drawingml/2006/picture">
                <pic:pic xmlns:pic="http://schemas.openxmlformats.org/drawingml/2006/picture">
                  <pic:nvPicPr>
                    <pic:cNvPr id="1" name="Picture 1" descr="Description: MSSM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800100"/>
                    </a:xfrm>
                    <a:prstGeom prst="rect">
                      <a:avLst/>
                    </a:prstGeom>
                    <a:noFill/>
                    <a:ln>
                      <a:noFill/>
                    </a:ln>
                  </pic:spPr>
                </pic:pic>
              </a:graphicData>
            </a:graphic>
          </wp:inline>
        </w:drawing>
      </w:r>
    </w:p>
    <w:p w:rsidR="006F2A9C" w:rsidRPr="00DD02D2" w:rsidRDefault="006F2A9C" w:rsidP="006F2A9C">
      <w:pPr>
        <w:pStyle w:val="Heading3"/>
        <w:tabs>
          <w:tab w:val="left" w:pos="900"/>
        </w:tabs>
        <w:jc w:val="center"/>
        <w:rPr>
          <w:caps/>
          <w:sz w:val="20"/>
          <w:szCs w:val="20"/>
          <w14:shadow w14:blurRad="50800" w14:dist="38100" w14:dir="2700000" w14:sx="100000" w14:sy="100000" w14:kx="0" w14:ky="0" w14:algn="tl">
            <w14:srgbClr w14:val="000000">
              <w14:alpha w14:val="60000"/>
            </w14:srgbClr>
          </w14:shadow>
        </w:rPr>
      </w:pPr>
      <w:r w:rsidRPr="00DD02D2">
        <w:rPr>
          <w:caps/>
          <w:sz w:val="20"/>
          <w:szCs w:val="20"/>
          <w14:shadow w14:blurRad="50800" w14:dist="38100" w14:dir="2700000" w14:sx="100000" w14:sy="100000" w14:kx="0" w14:ky="0" w14:algn="tl">
            <w14:srgbClr w14:val="000000">
              <w14:alpha w14:val="60000"/>
            </w14:srgbClr>
          </w14:shadow>
        </w:rPr>
        <w:t xml:space="preserve">THE </w:t>
      </w:r>
      <w:proofErr w:type="gramStart"/>
      <w:r w:rsidRPr="00DD02D2">
        <w:rPr>
          <w:caps/>
          <w:sz w:val="20"/>
          <w:szCs w:val="20"/>
          <w14:shadow w14:blurRad="50800" w14:dist="38100" w14:dir="2700000" w14:sx="100000" w14:sy="100000" w14:kx="0" w14:ky="0" w14:algn="tl">
            <w14:srgbClr w14:val="000000">
              <w14:alpha w14:val="60000"/>
            </w14:srgbClr>
          </w14:shadow>
        </w:rPr>
        <w:t>MOUNT SINAI</w:t>
      </w:r>
      <w:proofErr w:type="gramEnd"/>
      <w:r w:rsidRPr="00DD02D2">
        <w:rPr>
          <w:caps/>
          <w:sz w:val="20"/>
          <w:szCs w:val="20"/>
          <w14:shadow w14:blurRad="50800" w14:dist="38100" w14:dir="2700000" w14:sx="100000" w14:sy="100000" w14:kx="0" w14:ky="0" w14:algn="tl">
            <w14:srgbClr w14:val="000000">
              <w14:alpha w14:val="60000"/>
            </w14:srgbClr>
          </w14:shadow>
        </w:rPr>
        <w:t xml:space="preserve"> MEDICAL CENTER</w:t>
      </w:r>
    </w:p>
    <w:p w:rsidR="006F2A9C" w:rsidRPr="00DD02D2" w:rsidRDefault="006F2A9C" w:rsidP="006F2A9C">
      <w:pPr>
        <w:tabs>
          <w:tab w:val="left" w:pos="900"/>
        </w:tabs>
        <w:jc w:val="center"/>
        <w:rPr>
          <w:rFonts w:ascii="Arial" w:hAnsi="Arial" w:cs="Arial"/>
          <w:b/>
          <w:caps/>
          <w:sz w:val="20"/>
          <w:szCs w:val="20"/>
          <w14:shadow w14:blurRad="50800" w14:dist="38100" w14:dir="2700000" w14:sx="100000" w14:sy="100000" w14:kx="0" w14:ky="0" w14:algn="tl">
            <w14:srgbClr w14:val="000000">
              <w14:alpha w14:val="60000"/>
            </w14:srgbClr>
          </w14:shadow>
        </w:rPr>
      </w:pPr>
      <w:r w:rsidRPr="00DD02D2">
        <w:rPr>
          <w:rFonts w:ascii="Arial" w:hAnsi="Arial" w:cs="Arial"/>
          <w:b/>
          <w:caps/>
          <w:sz w:val="20"/>
          <w:szCs w:val="20"/>
          <w14:shadow w14:blurRad="50800" w14:dist="38100" w14:dir="2700000" w14:sx="100000" w14:sy="100000" w14:kx="0" w14:ky="0" w14:algn="tl">
            <w14:srgbClr w14:val="000000">
              <w14:alpha w14:val="60000"/>
            </w14:srgbClr>
          </w14:shadow>
        </w:rPr>
        <w:t xml:space="preserve">THE </w:t>
      </w:r>
      <w:proofErr w:type="gramStart"/>
      <w:r w:rsidRPr="00DD02D2">
        <w:rPr>
          <w:rFonts w:ascii="Arial" w:hAnsi="Arial" w:cs="Arial"/>
          <w:b/>
          <w:caps/>
          <w:sz w:val="20"/>
          <w:szCs w:val="20"/>
          <w14:shadow w14:blurRad="50800" w14:dist="38100" w14:dir="2700000" w14:sx="100000" w14:sy="100000" w14:kx="0" w14:ky="0" w14:algn="tl">
            <w14:srgbClr w14:val="000000">
              <w14:alpha w14:val="60000"/>
            </w14:srgbClr>
          </w14:shadow>
        </w:rPr>
        <w:t>MOUNT SINAI</w:t>
      </w:r>
      <w:proofErr w:type="gramEnd"/>
      <w:r w:rsidRPr="00DD02D2">
        <w:rPr>
          <w:rFonts w:ascii="Arial" w:hAnsi="Arial" w:cs="Arial"/>
          <w:b/>
          <w:caps/>
          <w:sz w:val="20"/>
          <w:szCs w:val="20"/>
          <w14:shadow w14:blurRad="50800" w14:dist="38100" w14:dir="2700000" w14:sx="100000" w14:sy="100000" w14:kx="0" w14:ky="0" w14:algn="tl">
            <w14:srgbClr w14:val="000000">
              <w14:alpha w14:val="60000"/>
            </w14:srgbClr>
          </w14:shadow>
        </w:rPr>
        <w:t xml:space="preserve"> HOSPITAL  </w:t>
      </w:r>
      <w:r w:rsidRPr="00DD02D2">
        <w:rPr>
          <w:rFonts w:ascii="Arial" w:hAnsi="Arial" w:cs="Arial"/>
          <w:b/>
          <w:caps/>
          <w:sz w:val="20"/>
          <w:szCs w:val="20"/>
          <w14:shadow w14:blurRad="50800" w14:dist="38100" w14:dir="2700000" w14:sx="100000" w14:sy="100000" w14:kx="0" w14:ky="0" w14:algn="tl">
            <w14:srgbClr w14:val="000000">
              <w14:alpha w14:val="60000"/>
            </w14:srgbClr>
          </w14:shadow>
        </w:rPr>
        <w:sym w:font="Symbol" w:char="F0A0"/>
      </w:r>
      <w:r w:rsidRPr="00DD02D2">
        <w:rPr>
          <w:rFonts w:ascii="Arial" w:hAnsi="Arial" w:cs="Arial"/>
          <w:b/>
          <w:caps/>
          <w:sz w:val="20"/>
          <w:szCs w:val="20"/>
          <w14:shadow w14:blurRad="50800" w14:dist="38100" w14:dir="2700000" w14:sx="100000" w14:sy="100000" w14:kx="0" w14:ky="0" w14:algn="tl">
            <w14:srgbClr w14:val="000000">
              <w14:alpha w14:val="60000"/>
            </w14:srgbClr>
          </w14:shadow>
        </w:rPr>
        <w:t xml:space="preserve">  THE MOUNT SINAI SCHOOL OF MEDICINE</w:t>
      </w:r>
    </w:p>
    <w:p w:rsidR="006F2A9C" w:rsidRPr="00DD02D2" w:rsidRDefault="006F2A9C" w:rsidP="006F2A9C">
      <w:pPr>
        <w:tabs>
          <w:tab w:val="left" w:pos="900"/>
        </w:tabs>
        <w:jc w:val="center"/>
        <w:rPr>
          <w:rFonts w:ascii="Arial" w:hAnsi="Arial" w:cs="Arial"/>
          <w:b/>
          <w:caps/>
          <w:sz w:val="20"/>
          <w:szCs w:val="20"/>
          <w14:shadow w14:blurRad="50800" w14:dist="38100" w14:dir="2700000" w14:sx="100000" w14:sy="100000" w14:kx="0" w14:ky="0" w14:algn="tl">
            <w14:srgbClr w14:val="000000">
              <w14:alpha w14:val="60000"/>
            </w14:srgbClr>
          </w14:shadow>
        </w:rPr>
      </w:pPr>
    </w:p>
    <w:p w:rsidR="006F2A9C" w:rsidRPr="00DD02D2" w:rsidRDefault="006F2A9C" w:rsidP="006F2A9C">
      <w:pPr>
        <w:jc w:val="center"/>
        <w:rPr>
          <w:rFonts w:ascii="Arial" w:hAnsi="Arial" w:cs="Arial"/>
          <w:b/>
          <w:caps/>
          <w:sz w:val="20"/>
          <w:szCs w:val="20"/>
          <w14:shadow w14:blurRad="50800" w14:dist="38100" w14:dir="2700000" w14:sx="100000" w14:sy="100000" w14:kx="0" w14:ky="0" w14:algn="tl">
            <w14:srgbClr w14:val="000000">
              <w14:alpha w14:val="60000"/>
            </w14:srgbClr>
          </w14:shadow>
        </w:rPr>
      </w:pPr>
      <w:r w:rsidRPr="00DD02D2">
        <w:rPr>
          <w:rFonts w:ascii="Arial" w:hAnsi="Arial" w:cs="Arial"/>
          <w:b/>
          <w:caps/>
          <w:sz w:val="20"/>
          <w:szCs w:val="20"/>
          <w14:shadow w14:blurRad="50800" w14:dist="38100" w14:dir="2700000" w14:sx="100000" w14:sy="100000" w14:kx="0" w14:ky="0" w14:algn="tl">
            <w14:srgbClr w14:val="000000">
              <w14:alpha w14:val="60000"/>
            </w14:srgbClr>
          </w14:shadow>
        </w:rPr>
        <w:t xml:space="preserve">One Gustave L. Levy Place  </w:t>
      </w:r>
      <w:r w:rsidRPr="00DD02D2">
        <w:rPr>
          <w:rFonts w:ascii="Arial" w:hAnsi="Arial" w:cs="Arial"/>
          <w:b/>
          <w:caps/>
          <w:sz w:val="20"/>
          <w:szCs w:val="20"/>
          <w14:shadow w14:blurRad="50800" w14:dist="38100" w14:dir="2700000" w14:sx="100000" w14:sy="100000" w14:kx="0" w14:ky="0" w14:algn="tl">
            <w14:srgbClr w14:val="000000">
              <w14:alpha w14:val="60000"/>
            </w14:srgbClr>
          </w14:shadow>
        </w:rPr>
        <w:sym w:font="Symbol" w:char="F0A0"/>
      </w:r>
      <w:r w:rsidRPr="00DD02D2">
        <w:rPr>
          <w:rFonts w:ascii="Arial" w:hAnsi="Arial" w:cs="Arial"/>
          <w:b/>
          <w:caps/>
          <w:sz w:val="20"/>
          <w:szCs w:val="20"/>
          <w14:shadow w14:blurRad="50800" w14:dist="38100" w14:dir="2700000" w14:sx="100000" w14:sy="100000" w14:kx="0" w14:ky="0" w14:algn="tl">
            <w14:srgbClr w14:val="000000">
              <w14:alpha w14:val="60000"/>
            </w14:srgbClr>
          </w14:shadow>
        </w:rPr>
        <w:t xml:space="preserve">  New York, NY 10029</w:t>
      </w:r>
    </w:p>
    <w:p w:rsidR="006F2A9C" w:rsidRPr="00DD02D2" w:rsidRDefault="006F2A9C" w:rsidP="006F2A9C">
      <w:pPr>
        <w:jc w:val="center"/>
        <w:rPr>
          <w:rFonts w:ascii="Arial" w:hAnsi="Arial" w:cs="Arial"/>
          <w:b/>
          <w:caps/>
          <w:sz w:val="20"/>
          <w:szCs w:val="20"/>
          <w14:shadow w14:blurRad="50800" w14:dist="38100" w14:dir="2700000" w14:sx="100000" w14:sy="100000" w14:kx="0" w14:ky="0" w14:algn="tl">
            <w14:srgbClr w14:val="000000">
              <w14:alpha w14:val="60000"/>
            </w14:srgbClr>
          </w14:shadow>
        </w:rPr>
      </w:pPr>
    </w:p>
    <w:p w:rsidR="006F2A9C" w:rsidRPr="00DD02D2" w:rsidRDefault="006F2A9C" w:rsidP="006F2A9C">
      <w:pPr>
        <w:jc w:val="center"/>
        <w:rPr>
          <w:rFonts w:ascii="Arial" w:hAnsi="Arial" w:cs="Arial"/>
          <w:b/>
          <w:caps/>
          <w:sz w:val="20"/>
          <w:szCs w:val="20"/>
          <w14:shadow w14:blurRad="50800" w14:dist="38100" w14:dir="2700000" w14:sx="100000" w14:sy="100000" w14:kx="0" w14:ky="0" w14:algn="tl">
            <w14:srgbClr w14:val="000000">
              <w14:alpha w14:val="60000"/>
            </w14:srgbClr>
          </w14:shadow>
        </w:rPr>
      </w:pPr>
      <w:r w:rsidRPr="00DD02D2">
        <w:rPr>
          <w:rFonts w:ascii="Arial" w:hAnsi="Arial" w:cs="Arial"/>
          <w:b/>
          <w:caps/>
          <w:sz w:val="20"/>
          <w:szCs w:val="20"/>
          <w14:shadow w14:blurRad="50800" w14:dist="38100" w14:dir="2700000" w14:sx="100000" w14:sy="100000" w14:kx="0" w14:ky="0" w14:algn="tl">
            <w14:srgbClr w14:val="000000">
              <w14:alpha w14:val="60000"/>
            </w14:srgbClr>
          </w14:shadow>
        </w:rPr>
        <w:t>Department of surgey travel Policy</w:t>
      </w:r>
    </w:p>
    <w:p w:rsidR="006F2A9C" w:rsidRPr="00DD02D2" w:rsidRDefault="006F2A9C" w:rsidP="006F2A9C">
      <w:pPr>
        <w:jc w:val="center"/>
        <w:rPr>
          <w:rFonts w:ascii="Arial" w:hAnsi="Arial" w:cs="Arial"/>
          <w:b/>
          <w:caps/>
          <w:sz w:val="20"/>
          <w:szCs w:val="20"/>
          <w14:shadow w14:blurRad="50800" w14:dist="38100" w14:dir="2700000" w14:sx="100000" w14:sy="100000" w14:kx="0" w14:ky="0" w14:algn="tl">
            <w14:srgbClr w14:val="000000">
              <w14:alpha w14:val="60000"/>
            </w14:srgbClr>
          </w14:shadow>
        </w:rPr>
      </w:pPr>
    </w:p>
    <w:p w:rsidR="006F2A9C" w:rsidRPr="00DD02D2" w:rsidRDefault="006F2A9C" w:rsidP="006F2A9C">
      <w:pPr>
        <w:pStyle w:val="NoSpacing"/>
        <w:rPr>
          <w:rFonts w:ascii="Tahoma" w:hAnsi="Tahoma" w:cs="Tahoma"/>
          <w:b/>
          <w:sz w:val="22"/>
          <w:szCs w:val="22"/>
          <w:u w:val="single"/>
          <w14:shadow w14:blurRad="50800" w14:dist="38100" w14:dir="2700000" w14:sx="100000" w14:sy="100000" w14:kx="0" w14:ky="0" w14:algn="tl">
            <w14:srgbClr w14:val="000000">
              <w14:alpha w14:val="60000"/>
            </w14:srgbClr>
          </w14:shadow>
        </w:rPr>
      </w:pPr>
      <w:r w:rsidRPr="00DD02D2">
        <w:rPr>
          <w:rFonts w:ascii="Tahoma" w:hAnsi="Tahoma" w:cs="Tahoma"/>
          <w:b/>
          <w:sz w:val="22"/>
          <w:szCs w:val="22"/>
          <w:u w:val="single"/>
          <w14:shadow w14:blurRad="50800" w14:dist="38100" w14:dir="2700000" w14:sx="100000" w14:sy="100000" w14:kx="0" w14:ky="0" w14:algn="tl">
            <w14:srgbClr w14:val="000000">
              <w14:alpha w14:val="60000"/>
            </w14:srgbClr>
          </w14:shadow>
        </w:rPr>
        <w:t>Faculty:</w:t>
      </w:r>
    </w:p>
    <w:p w:rsidR="006F2A9C" w:rsidRPr="0079329E" w:rsidRDefault="006F2A9C" w:rsidP="006F2A9C">
      <w:pPr>
        <w:pStyle w:val="NoSpacing"/>
        <w:rPr>
          <w:rFonts w:ascii="Tahoma" w:hAnsi="Tahoma" w:cs="Tahoma"/>
          <w:sz w:val="22"/>
          <w:szCs w:val="22"/>
          <w14:shadow w14:blurRad="50800" w14:dist="38100" w14:dir="2700000" w14:sx="100000" w14:sy="100000" w14:kx="0" w14:ky="0" w14:algn="tl">
            <w14:srgbClr w14:val="000000">
              <w14:alpha w14:val="60000"/>
            </w14:srgbClr>
          </w14:shadow>
        </w:rPr>
      </w:pPr>
    </w:p>
    <w:p w:rsidR="006F2A9C" w:rsidRPr="00DD02D2" w:rsidRDefault="006F2A9C" w:rsidP="00EB0B85">
      <w:pPr>
        <w:pStyle w:val="NoSpacing"/>
        <w:jc w:val="both"/>
        <w:rPr>
          <w:rFonts w:ascii="Tahoma" w:hAnsi="Tahoma" w:cs="Tahoma"/>
          <w:szCs w:val="22"/>
          <w14:shadow w14:blurRad="50800" w14:dist="38100" w14:dir="2700000" w14:sx="100000" w14:sy="100000" w14:kx="0" w14:ky="0" w14:algn="tl">
            <w14:srgbClr w14:val="000000">
              <w14:alpha w14:val="60000"/>
            </w14:srgbClr>
          </w14:shadow>
        </w:rPr>
      </w:pPr>
      <w:r w:rsidRPr="00DD02D2">
        <w:rPr>
          <w:rFonts w:ascii="Tahoma" w:hAnsi="Tahoma" w:cs="Tahoma"/>
          <w:szCs w:val="22"/>
          <w14:shadow w14:blurRad="50800" w14:dist="38100" w14:dir="2700000" w14:sx="100000" w14:sy="100000" w14:kx="0" w14:ky="0" w14:algn="tl">
            <w14:srgbClr w14:val="000000">
              <w14:alpha w14:val="60000"/>
            </w14:srgbClr>
          </w14:shadow>
        </w:rPr>
        <w:t xml:space="preserve">All full time </w:t>
      </w:r>
      <w:proofErr w:type="gramStart"/>
      <w:r w:rsidRPr="00DD02D2">
        <w:rPr>
          <w:rFonts w:ascii="Tahoma" w:hAnsi="Tahoma" w:cs="Tahoma"/>
          <w:szCs w:val="22"/>
          <w14:shadow w14:blurRad="50800" w14:dist="38100" w14:dir="2700000" w14:sx="100000" w14:sy="100000" w14:kx="0" w14:ky="0" w14:algn="tl">
            <w14:srgbClr w14:val="000000">
              <w14:alpha w14:val="60000"/>
            </w14:srgbClr>
          </w14:shadow>
        </w:rPr>
        <w:t>faculty</w:t>
      </w:r>
      <w:proofErr w:type="gramEnd"/>
      <w:r w:rsidRPr="00DD02D2">
        <w:rPr>
          <w:rFonts w:ascii="Tahoma" w:hAnsi="Tahoma" w:cs="Tahoma"/>
          <w:szCs w:val="22"/>
          <w14:shadow w14:blurRad="50800" w14:dist="38100" w14:dir="2700000" w14:sx="100000" w14:sy="100000" w14:kx="0" w14:ky="0" w14:algn="tl">
            <w14:srgbClr w14:val="000000">
              <w14:alpha w14:val="60000"/>
            </w14:srgbClr>
          </w14:shadow>
        </w:rPr>
        <w:t xml:space="preserve"> will be allowed a stipend (see guidelines below) for one conference per year for which they are presenting a podium presentation (subject to department funding being available).</w:t>
      </w:r>
    </w:p>
    <w:p w:rsidR="006F2A9C" w:rsidRPr="00DD02D2" w:rsidRDefault="006F2A9C" w:rsidP="00EB0B85">
      <w:pPr>
        <w:pStyle w:val="NoSpacing"/>
        <w:jc w:val="both"/>
        <w:rPr>
          <w:rFonts w:ascii="Tahoma" w:hAnsi="Tahoma" w:cs="Tahoma"/>
          <w:szCs w:val="22"/>
          <w14:shadow w14:blurRad="50800" w14:dist="38100" w14:dir="2700000" w14:sx="100000" w14:sy="100000" w14:kx="0" w14:ky="0" w14:algn="tl">
            <w14:srgbClr w14:val="000000">
              <w14:alpha w14:val="60000"/>
            </w14:srgbClr>
          </w14:shadow>
        </w:rPr>
      </w:pPr>
    </w:p>
    <w:p w:rsidR="006F2A9C" w:rsidRPr="00DD02D2" w:rsidRDefault="006F2A9C" w:rsidP="00EB0B85">
      <w:pPr>
        <w:pStyle w:val="NoSpacing"/>
        <w:jc w:val="both"/>
        <w:rPr>
          <w:rFonts w:ascii="Tahoma" w:hAnsi="Tahoma" w:cs="Tahoma"/>
          <w:szCs w:val="22"/>
          <w14:shadow w14:blurRad="50800" w14:dist="38100" w14:dir="2700000" w14:sx="100000" w14:sy="100000" w14:kx="0" w14:ky="0" w14:algn="tl">
            <w14:srgbClr w14:val="000000">
              <w14:alpha w14:val="60000"/>
            </w14:srgbClr>
          </w14:shadow>
        </w:rPr>
      </w:pPr>
      <w:r w:rsidRPr="00DD02D2">
        <w:rPr>
          <w:rFonts w:ascii="Tahoma" w:hAnsi="Tahoma" w:cs="Tahoma"/>
          <w:szCs w:val="22"/>
          <w14:shadow w14:blurRad="50800" w14:dist="38100" w14:dir="2700000" w14:sx="100000" w14:sy="100000" w14:kx="0" w14:ky="0" w14:algn="tl">
            <w14:srgbClr w14:val="000000">
              <w14:alpha w14:val="60000"/>
            </w14:srgbClr>
          </w14:shadow>
        </w:rPr>
        <w:t>Additional conference travel is permitted within reason if funding for such travel is supported by legally permitted sponsors or outside entities, and/or gift accounts which were funded for this purpose.</w:t>
      </w:r>
    </w:p>
    <w:p w:rsidR="006F2A9C" w:rsidRPr="00DD02D2" w:rsidRDefault="006F2A9C" w:rsidP="00EB0B85">
      <w:pPr>
        <w:pStyle w:val="NoSpacing"/>
        <w:jc w:val="both"/>
        <w:rPr>
          <w:rFonts w:ascii="Tahoma" w:hAnsi="Tahoma" w:cs="Tahoma"/>
          <w:szCs w:val="22"/>
          <w14:shadow w14:blurRad="50800" w14:dist="38100" w14:dir="2700000" w14:sx="100000" w14:sy="100000" w14:kx="0" w14:ky="0" w14:algn="tl">
            <w14:srgbClr w14:val="000000">
              <w14:alpha w14:val="60000"/>
            </w14:srgbClr>
          </w14:shadow>
        </w:rPr>
      </w:pPr>
    </w:p>
    <w:p w:rsidR="006F2A9C" w:rsidRPr="00DD02D2" w:rsidRDefault="006F2A9C" w:rsidP="00EB0B85">
      <w:pPr>
        <w:pStyle w:val="NoSpacing"/>
        <w:jc w:val="both"/>
        <w:rPr>
          <w:rFonts w:ascii="Tahoma" w:hAnsi="Tahoma" w:cs="Tahoma"/>
          <w:szCs w:val="22"/>
          <w14:shadow w14:blurRad="50800" w14:dist="38100" w14:dir="2700000" w14:sx="100000" w14:sy="100000" w14:kx="0" w14:ky="0" w14:algn="tl">
            <w14:srgbClr w14:val="000000">
              <w14:alpha w14:val="60000"/>
            </w14:srgbClr>
          </w14:shadow>
        </w:rPr>
      </w:pPr>
      <w:r w:rsidRPr="00DD02D2">
        <w:rPr>
          <w:rFonts w:ascii="Tahoma" w:hAnsi="Tahoma" w:cs="Tahoma"/>
          <w:szCs w:val="22"/>
          <w14:shadow w14:blurRad="50800" w14:dist="38100" w14:dir="2700000" w14:sx="100000" w14:sy="100000" w14:kx="0" w14:ky="0" w14:algn="tl">
            <w14:srgbClr w14:val="000000">
              <w14:alpha w14:val="60000"/>
            </w14:srgbClr>
          </w14:shadow>
        </w:rPr>
        <w:t>Any request outside these policies must be approved by the Chairman directly.</w:t>
      </w:r>
    </w:p>
    <w:p w:rsidR="006F2A9C" w:rsidRPr="00DD02D2" w:rsidRDefault="006F2A9C" w:rsidP="00EB0B85">
      <w:pPr>
        <w:pStyle w:val="NoSpacing"/>
        <w:jc w:val="both"/>
        <w:rPr>
          <w:rFonts w:ascii="Tahoma" w:hAnsi="Tahoma" w:cs="Tahoma"/>
          <w:szCs w:val="22"/>
          <w14:shadow w14:blurRad="50800" w14:dist="38100" w14:dir="2700000" w14:sx="100000" w14:sy="100000" w14:kx="0" w14:ky="0" w14:algn="tl">
            <w14:srgbClr w14:val="000000">
              <w14:alpha w14:val="60000"/>
            </w14:srgbClr>
          </w14:shadow>
        </w:rPr>
      </w:pPr>
    </w:p>
    <w:p w:rsidR="006F2A9C" w:rsidRPr="00DD02D2" w:rsidRDefault="006F2A9C" w:rsidP="00EB0B85">
      <w:pPr>
        <w:pStyle w:val="NoSpacing"/>
        <w:jc w:val="both"/>
        <w:rPr>
          <w:rFonts w:ascii="Tahoma" w:hAnsi="Tahoma" w:cs="Tahoma"/>
          <w:szCs w:val="22"/>
          <w14:shadow w14:blurRad="50800" w14:dist="38100" w14:dir="2700000" w14:sx="100000" w14:sy="100000" w14:kx="0" w14:ky="0" w14:algn="tl">
            <w14:srgbClr w14:val="000000">
              <w14:alpha w14:val="60000"/>
            </w14:srgbClr>
          </w14:shadow>
        </w:rPr>
      </w:pPr>
      <w:r w:rsidRPr="00DD02D2">
        <w:rPr>
          <w:rFonts w:ascii="Tahoma" w:hAnsi="Tahoma" w:cs="Tahoma"/>
          <w:szCs w:val="22"/>
          <w14:shadow w14:blurRad="50800" w14:dist="38100" w14:dir="2700000" w14:sx="100000" w14:sy="100000" w14:kx="0" w14:ky="0" w14:algn="tl">
            <w14:srgbClr w14:val="000000">
              <w14:alpha w14:val="60000"/>
            </w14:srgbClr>
          </w14:shadow>
        </w:rPr>
        <w:t>Guidelines/Limitations on Reimbursable Expenses:</w:t>
      </w:r>
    </w:p>
    <w:p w:rsidR="0079329E" w:rsidRPr="00DD02D2" w:rsidRDefault="0079329E" w:rsidP="00EB0B85">
      <w:pPr>
        <w:pStyle w:val="NoSpacing"/>
        <w:jc w:val="both"/>
        <w:rPr>
          <w:rFonts w:ascii="Tahoma" w:hAnsi="Tahoma" w:cs="Tahoma"/>
          <w:szCs w:val="22"/>
          <w14:shadow w14:blurRad="50800" w14:dist="38100" w14:dir="2700000" w14:sx="100000" w14:sy="100000" w14:kx="0" w14:ky="0" w14:algn="tl">
            <w14:srgbClr w14:val="000000">
              <w14:alpha w14:val="60000"/>
            </w14:srgbClr>
          </w14:shadow>
        </w:rPr>
      </w:pPr>
    </w:p>
    <w:p w:rsidR="006F2A9C" w:rsidRPr="00DD02D2" w:rsidRDefault="006F2A9C" w:rsidP="00EB0B85">
      <w:pPr>
        <w:pStyle w:val="NoSpacing"/>
        <w:numPr>
          <w:ilvl w:val="0"/>
          <w:numId w:val="1"/>
        </w:numPr>
        <w:jc w:val="both"/>
        <w:rPr>
          <w:rFonts w:ascii="Tahoma" w:hAnsi="Tahoma" w:cs="Tahoma"/>
          <w:szCs w:val="22"/>
          <w14:shadow w14:blurRad="50800" w14:dist="38100" w14:dir="2700000" w14:sx="100000" w14:sy="100000" w14:kx="0" w14:ky="0" w14:algn="tl">
            <w14:srgbClr w14:val="000000">
              <w14:alpha w14:val="60000"/>
            </w14:srgbClr>
          </w14:shadow>
        </w:rPr>
      </w:pPr>
      <w:r w:rsidRPr="00DD02D2">
        <w:rPr>
          <w:rFonts w:ascii="Tahoma" w:hAnsi="Tahoma" w:cs="Tahoma"/>
          <w:szCs w:val="22"/>
          <w14:shadow w14:blurRad="50800" w14:dist="38100" w14:dir="2700000" w14:sx="100000" w14:sy="100000" w14:kx="0" w14:ky="0" w14:algn="tl">
            <w14:srgbClr w14:val="000000">
              <w14:alpha w14:val="60000"/>
            </w14:srgbClr>
          </w14:shadow>
        </w:rPr>
        <w:t xml:space="preserve">Booking arrangements: it is up to the traveler’s discretion how they make their travel arrangements. </w:t>
      </w:r>
    </w:p>
    <w:p w:rsidR="006F2A9C" w:rsidRPr="00DD02D2" w:rsidRDefault="006F2A9C" w:rsidP="00EB0B85">
      <w:pPr>
        <w:pStyle w:val="NoSpacing"/>
        <w:numPr>
          <w:ilvl w:val="0"/>
          <w:numId w:val="1"/>
        </w:numPr>
        <w:jc w:val="both"/>
        <w:rPr>
          <w:rFonts w:ascii="Tahoma" w:hAnsi="Tahoma" w:cs="Tahoma"/>
          <w:szCs w:val="22"/>
          <w14:shadow w14:blurRad="50800" w14:dist="38100" w14:dir="2700000" w14:sx="100000" w14:sy="100000" w14:kx="0" w14:ky="0" w14:algn="tl">
            <w14:srgbClr w14:val="000000">
              <w14:alpha w14:val="60000"/>
            </w14:srgbClr>
          </w14:shadow>
        </w:rPr>
      </w:pPr>
      <w:r w:rsidRPr="00DD02D2">
        <w:rPr>
          <w:rFonts w:ascii="Tahoma" w:hAnsi="Tahoma" w:cs="Tahoma"/>
          <w:szCs w:val="22"/>
          <w14:shadow w14:blurRad="50800" w14:dist="38100" w14:dir="2700000" w14:sx="100000" w14:sy="100000" w14:kx="0" w14:ky="0" w14:algn="tl">
            <w14:srgbClr w14:val="000000">
              <w14:alpha w14:val="60000"/>
            </w14:srgbClr>
          </w14:shadow>
        </w:rPr>
        <w:t>Airline Travel: Only economy/coach airlines tickets</w:t>
      </w:r>
      <w:r w:rsidR="00EB0B85" w:rsidRPr="00DD02D2">
        <w:rPr>
          <w:rFonts w:ascii="Tahoma" w:hAnsi="Tahoma" w:cs="Tahoma"/>
          <w:szCs w:val="22"/>
          <w14:shadow w14:blurRad="50800" w14:dist="38100" w14:dir="2700000" w14:sx="100000" w14:sy="100000" w14:kx="0" w14:ky="0" w14:algn="tl">
            <w14:srgbClr w14:val="000000">
              <w14:alpha w14:val="60000"/>
            </w14:srgbClr>
          </w14:shadow>
        </w:rPr>
        <w:t xml:space="preserve"> are reimbursed; business or first class will not reimbursed.  If traveler flew business class, they will be reimbursed airfare only up to the coach price.</w:t>
      </w:r>
    </w:p>
    <w:p w:rsidR="00EB0B85" w:rsidRPr="00DD02D2" w:rsidRDefault="00EB0B85" w:rsidP="00EB0B85">
      <w:pPr>
        <w:pStyle w:val="NoSpacing"/>
        <w:numPr>
          <w:ilvl w:val="0"/>
          <w:numId w:val="1"/>
        </w:numPr>
        <w:jc w:val="both"/>
        <w:rPr>
          <w:rFonts w:ascii="Tahoma" w:hAnsi="Tahoma" w:cs="Tahoma"/>
          <w:szCs w:val="22"/>
          <w14:shadow w14:blurRad="50800" w14:dist="38100" w14:dir="2700000" w14:sx="100000" w14:sy="100000" w14:kx="0" w14:ky="0" w14:algn="tl">
            <w14:srgbClr w14:val="000000">
              <w14:alpha w14:val="60000"/>
            </w14:srgbClr>
          </w14:shadow>
        </w:rPr>
      </w:pPr>
      <w:r w:rsidRPr="00DD02D2">
        <w:rPr>
          <w:rFonts w:ascii="Tahoma" w:hAnsi="Tahoma" w:cs="Tahoma"/>
          <w:szCs w:val="22"/>
          <w14:shadow w14:blurRad="50800" w14:dist="38100" w14:dir="2700000" w14:sx="100000" w14:sy="100000" w14:kx="0" w14:ky="0" w14:algn="tl">
            <w14:srgbClr w14:val="000000">
              <w14:alpha w14:val="60000"/>
            </w14:srgbClr>
          </w14:shadow>
        </w:rPr>
        <w:t>Private Automobile Usage:  Reimbursement for using personal vehicles is $.505 per mile. Gasoline costs and expenses associated with ownership are included in this rate.  Traffic violations are not reimbursable, but tolls and parking fees are.</w:t>
      </w:r>
    </w:p>
    <w:p w:rsidR="00EB0B85" w:rsidRPr="00DD02D2" w:rsidRDefault="00EB0B85" w:rsidP="00EB0B85">
      <w:pPr>
        <w:pStyle w:val="NoSpacing"/>
        <w:numPr>
          <w:ilvl w:val="0"/>
          <w:numId w:val="1"/>
        </w:numPr>
        <w:jc w:val="both"/>
        <w:rPr>
          <w:rFonts w:ascii="Tahoma" w:hAnsi="Tahoma" w:cs="Tahoma"/>
          <w:szCs w:val="22"/>
          <w14:shadow w14:blurRad="50800" w14:dist="38100" w14:dir="2700000" w14:sx="100000" w14:sy="100000" w14:kx="0" w14:ky="0" w14:algn="tl">
            <w14:srgbClr w14:val="000000">
              <w14:alpha w14:val="60000"/>
            </w14:srgbClr>
          </w14:shadow>
        </w:rPr>
      </w:pPr>
      <w:r w:rsidRPr="00DD02D2">
        <w:rPr>
          <w:rFonts w:ascii="Tahoma" w:hAnsi="Tahoma" w:cs="Tahoma"/>
          <w:szCs w:val="22"/>
          <w14:shadow w14:blurRad="50800" w14:dist="38100" w14:dir="2700000" w14:sx="100000" w14:sy="100000" w14:kx="0" w14:ky="0" w14:algn="tl">
            <w14:srgbClr w14:val="000000">
              <w14:alpha w14:val="60000"/>
            </w14:srgbClr>
          </w14:shadow>
        </w:rPr>
        <w:t>Automobile Rentals: Compact car will be reimbursed if it is a means of getting to a conference and no airfares or train tickets are purchased.</w:t>
      </w:r>
    </w:p>
    <w:p w:rsidR="00EB0B85" w:rsidRPr="00DD02D2" w:rsidRDefault="00EB0B85" w:rsidP="00EB0B85">
      <w:pPr>
        <w:pStyle w:val="NoSpacing"/>
        <w:numPr>
          <w:ilvl w:val="0"/>
          <w:numId w:val="1"/>
        </w:numPr>
        <w:jc w:val="both"/>
        <w:rPr>
          <w:rFonts w:ascii="Tahoma" w:hAnsi="Tahoma" w:cs="Tahoma"/>
          <w:szCs w:val="22"/>
          <w14:shadow w14:blurRad="50800" w14:dist="38100" w14:dir="2700000" w14:sx="100000" w14:sy="100000" w14:kx="0" w14:ky="0" w14:algn="tl">
            <w14:srgbClr w14:val="000000">
              <w14:alpha w14:val="60000"/>
            </w14:srgbClr>
          </w14:shadow>
        </w:rPr>
      </w:pPr>
      <w:r w:rsidRPr="00DD02D2">
        <w:rPr>
          <w:rFonts w:ascii="Tahoma" w:hAnsi="Tahoma" w:cs="Tahoma"/>
          <w:szCs w:val="22"/>
          <w14:shadow w14:blurRad="50800" w14:dist="38100" w14:dir="2700000" w14:sx="100000" w14:sy="100000" w14:kx="0" w14:ky="0" w14:algn="tl">
            <w14:srgbClr w14:val="000000">
              <w14:alpha w14:val="60000"/>
            </w14:srgbClr>
          </w14:shadow>
        </w:rPr>
        <w:t>Other Forms of Transportation:  Travel expenses within cities or to transportation terminals are reimbursable (i.e. taxi, shuttle and bus fares)</w:t>
      </w:r>
    </w:p>
    <w:p w:rsidR="00EB0B85" w:rsidRPr="00DD02D2" w:rsidRDefault="00EB0B85" w:rsidP="00EB0B85">
      <w:pPr>
        <w:pStyle w:val="NoSpacing"/>
        <w:numPr>
          <w:ilvl w:val="0"/>
          <w:numId w:val="1"/>
        </w:numPr>
        <w:jc w:val="both"/>
        <w:rPr>
          <w:rFonts w:ascii="Tahoma" w:hAnsi="Tahoma" w:cs="Tahoma"/>
          <w:szCs w:val="22"/>
          <w14:shadow w14:blurRad="50800" w14:dist="38100" w14:dir="2700000" w14:sx="100000" w14:sy="100000" w14:kx="0" w14:ky="0" w14:algn="tl">
            <w14:srgbClr w14:val="000000">
              <w14:alpha w14:val="60000"/>
            </w14:srgbClr>
          </w14:shadow>
        </w:rPr>
      </w:pPr>
      <w:r w:rsidRPr="00DD02D2">
        <w:rPr>
          <w:rFonts w:ascii="Tahoma" w:hAnsi="Tahoma" w:cs="Tahoma"/>
          <w:szCs w:val="22"/>
          <w14:shadow w14:blurRad="50800" w14:dist="38100" w14:dir="2700000" w14:sx="100000" w14:sy="100000" w14:kx="0" w14:ky="0" w14:algn="tl">
            <w14:srgbClr w14:val="000000">
              <w14:alpha w14:val="60000"/>
            </w14:srgbClr>
          </w14:shadow>
        </w:rPr>
        <w:t>Hotel Accommodations:  Hotel accommodations will be paid only when overnight stay is necessary.  Travelers should reserve the standard accommodations provided by the conference as they are reasonably priced.  In the case where travelers choose a non-conference hotel, the reimbursed amount will not exceed the published rate associated with the conference.</w:t>
      </w:r>
    </w:p>
    <w:p w:rsidR="00EB0B85" w:rsidRPr="00DD02D2" w:rsidRDefault="00EB0B85" w:rsidP="00EB0B85">
      <w:pPr>
        <w:pStyle w:val="NoSpacing"/>
        <w:numPr>
          <w:ilvl w:val="0"/>
          <w:numId w:val="1"/>
        </w:numPr>
        <w:jc w:val="both"/>
        <w:rPr>
          <w:rFonts w:ascii="Tahoma" w:hAnsi="Tahoma" w:cs="Tahoma"/>
          <w:szCs w:val="22"/>
          <w14:shadow w14:blurRad="50800" w14:dist="38100" w14:dir="2700000" w14:sx="100000" w14:sy="100000" w14:kx="0" w14:ky="0" w14:algn="tl">
            <w14:srgbClr w14:val="000000">
              <w14:alpha w14:val="60000"/>
            </w14:srgbClr>
          </w14:shadow>
        </w:rPr>
      </w:pPr>
      <w:r w:rsidRPr="00DD02D2">
        <w:rPr>
          <w:rFonts w:ascii="Tahoma" w:hAnsi="Tahoma" w:cs="Tahoma"/>
          <w:szCs w:val="22"/>
          <w14:shadow w14:blurRad="50800" w14:dist="38100" w14:dir="2700000" w14:sx="100000" w14:sy="100000" w14:kx="0" w14:ky="0" w14:algn="tl">
            <w14:srgbClr w14:val="000000">
              <w14:alpha w14:val="60000"/>
            </w14:srgbClr>
          </w14:shadow>
        </w:rPr>
        <w:t>Meals:  meals are reimbursable up to $65 per day.</w:t>
      </w:r>
    </w:p>
    <w:p w:rsidR="00EB0B85" w:rsidRDefault="00EB0B85" w:rsidP="0079329E">
      <w:pPr>
        <w:pStyle w:val="NoSpacing"/>
        <w:jc w:val="both"/>
        <w:rPr>
          <w:rFonts w:cs="Tahoma"/>
          <w14:shadow w14:blurRad="50800" w14:dist="38100" w14:dir="2700000" w14:sx="100000" w14:sy="100000" w14:kx="0" w14:ky="0" w14:algn="tl">
            <w14:srgbClr w14:val="000000">
              <w14:alpha w14:val="60000"/>
            </w14:srgbClr>
          </w14:shadow>
        </w:rPr>
      </w:pPr>
    </w:p>
    <w:p w:rsidR="0079329E" w:rsidRDefault="00DD02D2" w:rsidP="0079329E">
      <w:pPr>
        <w:jc w:val="center"/>
        <w:rPr>
          <w:rFonts w:ascii="Arial" w:hAnsi="Arial" w:cs="Arial"/>
          <w:caps/>
          <w:sz w:val="20"/>
          <w:szCs w:val="20"/>
          <w14:shadow w14:blurRad="50800" w14:dist="38100" w14:dir="2700000" w14:sx="100000" w14:sy="100000" w14:kx="0" w14:ky="0" w14:algn="tl">
            <w14:srgbClr w14:val="000000">
              <w14:alpha w14:val="60000"/>
            </w14:srgbClr>
          </w14:shadow>
        </w:rPr>
      </w:pPr>
      <w:r>
        <w:rPr>
          <w:noProof/>
        </w:rPr>
        <w:drawing>
          <wp:inline distT="0" distB="0" distL="0" distR="0" wp14:anchorId="5405A5AE" wp14:editId="0018CDF2">
            <wp:extent cx="641350" cy="800100"/>
            <wp:effectExtent l="0" t="0" r="6350" b="0"/>
            <wp:docPr id="2" name="Picture 2" descr="Description: MSSMLogo"/>
            <wp:cNvGraphicFramePr/>
            <a:graphic xmlns:a="http://schemas.openxmlformats.org/drawingml/2006/main">
              <a:graphicData uri="http://schemas.openxmlformats.org/drawingml/2006/picture">
                <pic:pic xmlns:pic="http://schemas.openxmlformats.org/drawingml/2006/picture">
                  <pic:nvPicPr>
                    <pic:cNvPr id="1" name="Picture 1" descr="Description: MSSM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800100"/>
                    </a:xfrm>
                    <a:prstGeom prst="rect">
                      <a:avLst/>
                    </a:prstGeom>
                    <a:noFill/>
                    <a:ln>
                      <a:noFill/>
                    </a:ln>
                  </pic:spPr>
                </pic:pic>
              </a:graphicData>
            </a:graphic>
          </wp:inline>
        </w:drawing>
      </w:r>
    </w:p>
    <w:p w:rsidR="00DD02D2" w:rsidRDefault="00DD02D2" w:rsidP="0079329E">
      <w:pPr>
        <w:jc w:val="center"/>
        <w:rPr>
          <w:rFonts w:ascii="Arial" w:hAnsi="Arial" w:cs="Arial"/>
          <w:caps/>
          <w:sz w:val="20"/>
          <w:szCs w:val="20"/>
          <w14:shadow w14:blurRad="50800" w14:dist="38100" w14:dir="2700000" w14:sx="100000" w14:sy="100000" w14:kx="0" w14:ky="0" w14:algn="tl">
            <w14:srgbClr w14:val="000000">
              <w14:alpha w14:val="60000"/>
            </w14:srgbClr>
          </w14:shadow>
        </w:rPr>
      </w:pPr>
    </w:p>
    <w:p w:rsidR="0079329E" w:rsidRPr="0079329E" w:rsidRDefault="0079329E" w:rsidP="0079329E">
      <w:pPr>
        <w:jc w:val="center"/>
        <w:rPr>
          <w:rFonts w:ascii="Arial" w:hAnsi="Arial" w:cs="Arial"/>
          <w:b/>
          <w:caps/>
          <w:sz w:val="20"/>
          <w:szCs w:val="20"/>
          <w14:shadow w14:blurRad="50800" w14:dist="38100" w14:dir="2700000" w14:sx="100000" w14:sy="100000" w14:kx="0" w14:ky="0" w14:algn="tl">
            <w14:srgbClr w14:val="000000">
              <w14:alpha w14:val="60000"/>
            </w14:srgbClr>
          </w14:shadow>
        </w:rPr>
      </w:pPr>
      <w:r w:rsidRPr="0079329E">
        <w:rPr>
          <w:rFonts w:ascii="Arial" w:hAnsi="Arial" w:cs="Arial"/>
          <w:b/>
          <w:caps/>
          <w:sz w:val="20"/>
          <w:szCs w:val="20"/>
          <w14:shadow w14:blurRad="50800" w14:dist="38100" w14:dir="2700000" w14:sx="100000" w14:sy="100000" w14:kx="0" w14:ky="0" w14:algn="tl">
            <w14:srgbClr w14:val="000000">
              <w14:alpha w14:val="60000"/>
            </w14:srgbClr>
          </w14:shadow>
        </w:rPr>
        <w:t>Department of surgey travel Policy</w:t>
      </w:r>
    </w:p>
    <w:p w:rsidR="0079329E" w:rsidRDefault="0079329E" w:rsidP="0079329E">
      <w:pPr>
        <w:pStyle w:val="NoSpacing"/>
        <w:jc w:val="both"/>
        <w:rPr>
          <w:rFonts w:cs="Tahoma"/>
          <w14:shadow w14:blurRad="50800" w14:dist="38100" w14:dir="2700000" w14:sx="100000" w14:sy="100000" w14:kx="0" w14:ky="0" w14:algn="tl">
            <w14:srgbClr w14:val="000000">
              <w14:alpha w14:val="60000"/>
            </w14:srgbClr>
          </w14:shadow>
        </w:rPr>
      </w:pPr>
    </w:p>
    <w:p w:rsidR="0079329E" w:rsidRPr="0079329E" w:rsidRDefault="0079329E" w:rsidP="0079329E">
      <w:pPr>
        <w:pStyle w:val="NoSpacing"/>
        <w:jc w:val="both"/>
        <w:rPr>
          <w:rFonts w:ascii="Tahoma" w:hAnsi="Tahoma" w:cs="Tahoma"/>
          <w:b/>
          <w:u w:val="single"/>
          <w14:shadow w14:blurRad="50800" w14:dist="38100" w14:dir="2700000" w14:sx="100000" w14:sy="100000" w14:kx="0" w14:ky="0" w14:algn="tl">
            <w14:srgbClr w14:val="000000">
              <w14:alpha w14:val="60000"/>
            </w14:srgbClr>
          </w14:shadow>
        </w:rPr>
      </w:pPr>
      <w:r w:rsidRPr="0079329E">
        <w:rPr>
          <w:rFonts w:ascii="Tahoma" w:hAnsi="Tahoma" w:cs="Tahoma"/>
          <w:b/>
          <w:u w:val="single"/>
          <w14:shadow w14:blurRad="50800" w14:dist="38100" w14:dir="2700000" w14:sx="100000" w14:sy="100000" w14:kx="0" w14:ky="0" w14:algn="tl">
            <w14:srgbClr w14:val="000000">
              <w14:alpha w14:val="60000"/>
            </w14:srgbClr>
          </w14:shadow>
        </w:rPr>
        <w:t>Faculty</w:t>
      </w:r>
    </w:p>
    <w:p w:rsidR="0079329E" w:rsidRPr="0079329E" w:rsidRDefault="0079329E" w:rsidP="00DD02D2">
      <w:pPr>
        <w:pStyle w:val="NoSpacing"/>
        <w:jc w:val="both"/>
        <w:rPr>
          <w:rFonts w:ascii="Tahoma" w:hAnsi="Tahoma" w:cs="Tahoma"/>
          <w14:shadow w14:blurRad="50800" w14:dist="38100" w14:dir="2700000" w14:sx="100000" w14:sy="100000" w14:kx="0" w14:ky="0" w14:algn="tl">
            <w14:srgbClr w14:val="000000">
              <w14:alpha w14:val="60000"/>
            </w14:srgbClr>
          </w14:shadow>
        </w:rPr>
      </w:pPr>
    </w:p>
    <w:p w:rsidR="0079329E" w:rsidRPr="0079329E" w:rsidRDefault="0079329E" w:rsidP="00DD02D2">
      <w:pPr>
        <w:pStyle w:val="NoSpacing"/>
        <w:jc w:val="both"/>
        <w:rPr>
          <w:rFonts w:ascii="Tahoma" w:hAnsi="Tahoma" w:cs="Tahoma"/>
          <w:b/>
          <w14:shadow w14:blurRad="50800" w14:dist="38100" w14:dir="2700000" w14:sx="100000" w14:sy="100000" w14:kx="0" w14:ky="0" w14:algn="tl">
            <w14:srgbClr w14:val="000000">
              <w14:alpha w14:val="60000"/>
            </w14:srgbClr>
          </w14:shadow>
        </w:rPr>
      </w:pPr>
      <w:r w:rsidRPr="0079329E">
        <w:rPr>
          <w:rFonts w:ascii="Tahoma" w:hAnsi="Tahoma" w:cs="Tahoma"/>
          <w:b/>
          <w14:shadow w14:blurRad="50800" w14:dist="38100" w14:dir="2700000" w14:sx="100000" w14:sy="100000" w14:kx="0" w14:ky="0" w14:algn="tl">
            <w14:srgbClr w14:val="000000">
              <w14:alpha w14:val="60000"/>
            </w14:srgbClr>
          </w14:shadow>
        </w:rPr>
        <w:t>Non-</w:t>
      </w:r>
      <w:r w:rsidRPr="0079329E">
        <w:rPr>
          <w:rFonts w:ascii="Tahoma" w:hAnsi="Tahoma" w:cs="Tahoma"/>
          <w:b/>
        </w:rPr>
        <w:t>Reimbursable Expenses</w:t>
      </w:r>
      <w:r w:rsidRPr="0079329E">
        <w:rPr>
          <w:rFonts w:ascii="Tahoma" w:hAnsi="Tahoma" w:cs="Tahoma"/>
          <w:b/>
          <w14:shadow w14:blurRad="50800" w14:dist="38100" w14:dir="2700000" w14:sx="100000" w14:sy="100000" w14:kx="0" w14:ky="0" w14:algn="tl">
            <w14:srgbClr w14:val="000000">
              <w14:alpha w14:val="60000"/>
            </w14:srgbClr>
          </w14:shadow>
        </w:rPr>
        <w:t>:</w:t>
      </w:r>
    </w:p>
    <w:p w:rsidR="0079329E" w:rsidRDefault="0079329E" w:rsidP="00DD02D2">
      <w:pPr>
        <w:pStyle w:val="NoSpacing"/>
        <w:numPr>
          <w:ilvl w:val="0"/>
          <w:numId w:val="2"/>
        </w:numPr>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First or business class air travel.</w:t>
      </w:r>
    </w:p>
    <w:p w:rsidR="0079329E" w:rsidRDefault="0079329E" w:rsidP="00DD02D2">
      <w:pPr>
        <w:pStyle w:val="NoSpacing"/>
        <w:numPr>
          <w:ilvl w:val="0"/>
          <w:numId w:val="2"/>
        </w:numPr>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Costs incurred for failure to cancel a trip or hotel reservations.</w:t>
      </w:r>
    </w:p>
    <w:p w:rsidR="0079329E" w:rsidRDefault="0079329E" w:rsidP="00DD02D2">
      <w:pPr>
        <w:pStyle w:val="NoSpacing"/>
        <w:numPr>
          <w:ilvl w:val="0"/>
          <w:numId w:val="2"/>
        </w:numPr>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Lost or stolen tickets, cash or personal property.  I you lose a ticket, contact the travel agency or airline immediately.</w:t>
      </w:r>
    </w:p>
    <w:p w:rsidR="0079329E" w:rsidRDefault="0079329E" w:rsidP="00DD02D2">
      <w:pPr>
        <w:pStyle w:val="NoSpacing"/>
        <w:numPr>
          <w:ilvl w:val="0"/>
          <w:numId w:val="2"/>
        </w:numPr>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Expenses not directly related to the</w:t>
      </w:r>
      <w:r w:rsidR="00DD02D2">
        <w:rPr>
          <w:rFonts w:ascii="Tahoma" w:hAnsi="Tahoma" w:cs="Tahoma"/>
          <w14:shadow w14:blurRad="50800" w14:dist="38100" w14:dir="2700000" w14:sx="100000" w14:sy="100000" w14:kx="0" w14:ky="0" w14:algn="tl">
            <w14:srgbClr w14:val="000000">
              <w14:alpha w14:val="60000"/>
            </w14:srgbClr>
          </w14:shadow>
        </w:rPr>
        <w:t xml:space="preserve"> </w:t>
      </w:r>
      <w:r>
        <w:rPr>
          <w:rFonts w:ascii="Tahoma" w:hAnsi="Tahoma" w:cs="Tahoma"/>
          <w14:shadow w14:blurRad="50800" w14:dist="38100" w14:dir="2700000" w14:sx="100000" w14:sy="100000" w14:kx="0" w14:ky="0" w14:algn="tl">
            <w14:srgbClr w14:val="000000">
              <w14:alpha w14:val="60000"/>
            </w14:srgbClr>
          </w14:shadow>
        </w:rPr>
        <w:t>purpose of the trip (i.e. video rentals, lau</w:t>
      </w:r>
      <w:r w:rsidR="00DD02D2">
        <w:rPr>
          <w:rFonts w:ascii="Tahoma" w:hAnsi="Tahoma" w:cs="Tahoma"/>
          <w14:shadow w14:blurRad="50800" w14:dist="38100" w14:dir="2700000" w14:sx="100000" w14:sy="100000" w14:kx="0" w14:ky="0" w14:algn="tl">
            <w14:srgbClr w14:val="000000">
              <w14:alpha w14:val="60000"/>
            </w14:srgbClr>
          </w14:shadow>
        </w:rPr>
        <w:t>n</w:t>
      </w:r>
      <w:r>
        <w:rPr>
          <w:rFonts w:ascii="Tahoma" w:hAnsi="Tahoma" w:cs="Tahoma"/>
          <w14:shadow w14:blurRad="50800" w14:dist="38100" w14:dir="2700000" w14:sx="100000" w14:sy="100000" w14:kx="0" w14:ky="0" w14:algn="tl">
            <w14:srgbClr w14:val="000000">
              <w14:alpha w14:val="60000"/>
            </w14:srgbClr>
          </w14:shadow>
        </w:rPr>
        <w:t>dry during short stays)</w:t>
      </w:r>
    </w:p>
    <w:p w:rsidR="0079329E" w:rsidRDefault="0079329E" w:rsidP="00DD02D2">
      <w:pPr>
        <w:pStyle w:val="NoSpacing"/>
        <w:numPr>
          <w:ilvl w:val="0"/>
          <w:numId w:val="2"/>
        </w:numPr>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Travel insurance in excess of that provided by the institution.</w:t>
      </w:r>
    </w:p>
    <w:p w:rsidR="0079329E" w:rsidRDefault="0079329E" w:rsidP="00DD02D2">
      <w:pPr>
        <w:pStyle w:val="NoSpacing"/>
        <w:numPr>
          <w:ilvl w:val="0"/>
          <w:numId w:val="2"/>
        </w:numPr>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Cancellations.</w:t>
      </w:r>
    </w:p>
    <w:p w:rsidR="0079329E" w:rsidRDefault="0079329E" w:rsidP="0079329E">
      <w:pPr>
        <w:pStyle w:val="NoSpacing"/>
        <w:rPr>
          <w:rFonts w:ascii="Tahoma" w:hAnsi="Tahoma" w:cs="Tahoma"/>
          <w14:shadow w14:blurRad="50800" w14:dist="38100" w14:dir="2700000" w14:sx="100000" w14:sy="100000" w14:kx="0" w14:ky="0" w14:algn="tl">
            <w14:srgbClr w14:val="000000">
              <w14:alpha w14:val="60000"/>
            </w14:srgbClr>
          </w14:shadow>
        </w:rPr>
      </w:pPr>
    </w:p>
    <w:p w:rsidR="0079329E" w:rsidRPr="0079329E" w:rsidRDefault="0079329E" w:rsidP="00DD02D2">
      <w:pPr>
        <w:pStyle w:val="NoSpacing"/>
        <w:jc w:val="both"/>
        <w:rPr>
          <w:rFonts w:ascii="Tahoma" w:hAnsi="Tahoma" w:cs="Tahoma"/>
          <w:b/>
          <w14:shadow w14:blurRad="50800" w14:dist="38100" w14:dir="2700000" w14:sx="100000" w14:sy="100000" w14:kx="0" w14:ky="0" w14:algn="tl">
            <w14:srgbClr w14:val="000000">
              <w14:alpha w14:val="60000"/>
            </w14:srgbClr>
          </w14:shadow>
        </w:rPr>
      </w:pPr>
      <w:r w:rsidRPr="0079329E">
        <w:rPr>
          <w:rFonts w:ascii="Tahoma" w:hAnsi="Tahoma" w:cs="Tahoma"/>
          <w:b/>
          <w14:shadow w14:blurRad="50800" w14:dist="38100" w14:dir="2700000" w14:sx="100000" w14:sy="100000" w14:kx="0" w14:ky="0" w14:algn="tl">
            <w14:srgbClr w14:val="000000">
              <w14:alpha w14:val="60000"/>
            </w14:srgbClr>
          </w14:shadow>
        </w:rPr>
        <w:t>Appropriate Documentation:</w:t>
      </w:r>
    </w:p>
    <w:p w:rsidR="0079329E" w:rsidRDefault="0079329E" w:rsidP="00DD02D2">
      <w:pPr>
        <w:pStyle w:val="NoSpacing"/>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All reimbursements must be accompanied by original and appropriate documentation as follows:</w:t>
      </w:r>
    </w:p>
    <w:p w:rsidR="0079329E" w:rsidRDefault="0079329E" w:rsidP="00DD02D2">
      <w:pPr>
        <w:pStyle w:val="NoSpacing"/>
        <w:numPr>
          <w:ilvl w:val="0"/>
          <w:numId w:val="3"/>
        </w:numPr>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Transportation: airplane tickets stubs (original passenger coupons), automobile parking and toll receipts, bus/train ticket stubs, care fare receipts.</w:t>
      </w:r>
    </w:p>
    <w:p w:rsidR="0079329E" w:rsidRDefault="0079329E" w:rsidP="00DD02D2">
      <w:pPr>
        <w:pStyle w:val="NoSpacing"/>
        <w:numPr>
          <w:ilvl w:val="0"/>
          <w:numId w:val="3"/>
        </w:numPr>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Hotel:  itemized hotel bill.</w:t>
      </w:r>
    </w:p>
    <w:p w:rsidR="0079329E" w:rsidRDefault="0079329E" w:rsidP="00DD02D2">
      <w:pPr>
        <w:pStyle w:val="NoSpacing"/>
        <w:numPr>
          <w:ilvl w:val="0"/>
          <w:numId w:val="3"/>
        </w:numPr>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Meals: meal receipts.  Expenditures for meals for persons other than the traveler (such as for colleagues or associated invi</w:t>
      </w:r>
      <w:r w:rsidR="00DD02D2">
        <w:rPr>
          <w:rFonts w:ascii="Tahoma" w:hAnsi="Tahoma" w:cs="Tahoma"/>
          <w14:shadow w14:blurRad="50800" w14:dist="38100" w14:dir="2700000" w14:sx="100000" w14:sy="100000" w14:kx="0" w14:ky="0" w14:algn="tl">
            <w14:srgbClr w14:val="000000">
              <w14:alpha w14:val="60000"/>
            </w14:srgbClr>
          </w14:shadow>
        </w:rPr>
        <w:t>t</w:t>
      </w:r>
      <w:r>
        <w:rPr>
          <w:rFonts w:ascii="Tahoma" w:hAnsi="Tahoma" w:cs="Tahoma"/>
          <w14:shadow w14:blurRad="50800" w14:dist="38100" w14:dir="2700000" w14:sx="100000" w14:sy="100000" w14:kx="0" w14:ky="0" w14:algn="tl">
            <w14:srgbClr w14:val="000000">
              <w14:alpha w14:val="60000"/>
            </w14:srgbClr>
          </w14:shadow>
        </w:rPr>
        <w:t xml:space="preserve">ed for institutional reasons) should be fully documented, itemized and explained.  This </w:t>
      </w:r>
      <w:r w:rsidR="00DD02D2">
        <w:rPr>
          <w:rFonts w:ascii="Tahoma" w:hAnsi="Tahoma" w:cs="Tahoma"/>
          <w14:shadow w14:blurRad="50800" w14:dist="38100" w14:dir="2700000" w14:sx="100000" w14:sy="100000" w14:kx="0" w14:ky="0" w14:algn="tl">
            <w14:srgbClr w14:val="000000">
              <w14:alpha w14:val="60000"/>
            </w14:srgbClr>
          </w14:shadow>
        </w:rPr>
        <w:t>type</w:t>
      </w:r>
      <w:r>
        <w:rPr>
          <w:rFonts w:ascii="Tahoma" w:hAnsi="Tahoma" w:cs="Tahoma"/>
          <w14:shadow w14:blurRad="50800" w14:dist="38100" w14:dir="2700000" w14:sx="100000" w14:sy="100000" w14:kx="0" w14:ky="0" w14:algn="tl">
            <w14:srgbClr w14:val="000000">
              <w14:alpha w14:val="60000"/>
            </w14:srgbClr>
          </w14:shadow>
        </w:rPr>
        <w:t xml:space="preserve"> of expenditure is not allowable on grants and contracts supported by federal and state sponsors. </w:t>
      </w:r>
    </w:p>
    <w:p w:rsidR="0079329E" w:rsidRDefault="0079329E" w:rsidP="00DD02D2">
      <w:pPr>
        <w:pStyle w:val="NoSpacing"/>
        <w:numPr>
          <w:ilvl w:val="0"/>
          <w:numId w:val="3"/>
        </w:numPr>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 xml:space="preserve">Mileage:  current reimbursement rate is $.505 per mile, Mileage for use of personal vehicle should be recorded on the </w:t>
      </w:r>
      <w:r w:rsidR="00DD02D2">
        <w:rPr>
          <w:rFonts w:ascii="Tahoma" w:hAnsi="Tahoma" w:cs="Tahoma"/>
          <w14:shadow w14:blurRad="50800" w14:dist="38100" w14:dir="2700000" w14:sx="100000" w14:sy="100000" w14:kx="0" w14:ky="0" w14:algn="tl">
            <w14:srgbClr w14:val="000000">
              <w14:alpha w14:val="60000"/>
            </w14:srgbClr>
          </w14:shadow>
        </w:rPr>
        <w:t>appropriate</w:t>
      </w:r>
      <w:r>
        <w:rPr>
          <w:rFonts w:ascii="Tahoma" w:hAnsi="Tahoma" w:cs="Tahoma"/>
          <w14:shadow w14:blurRad="50800" w14:dist="38100" w14:dir="2700000" w14:sx="100000" w14:sy="100000" w14:kx="0" w14:ky="0" w14:algn="tl">
            <w14:srgbClr w14:val="000000">
              <w14:alpha w14:val="60000"/>
            </w14:srgbClr>
          </w14:shadow>
        </w:rPr>
        <w:t xml:space="preserve"> expense form and/or a piece of paper attached to the form(s).</w:t>
      </w:r>
    </w:p>
    <w:p w:rsidR="0079329E" w:rsidRDefault="0079329E" w:rsidP="00DD02D2">
      <w:pPr>
        <w:pStyle w:val="NoSpacing"/>
        <w:numPr>
          <w:ilvl w:val="0"/>
          <w:numId w:val="3"/>
        </w:numPr>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Other:  Official function and registration fee receipts, cancelled checks.</w:t>
      </w:r>
    </w:p>
    <w:p w:rsidR="0079329E" w:rsidRDefault="0079329E" w:rsidP="00DD02D2">
      <w:pPr>
        <w:pStyle w:val="NoSpacing"/>
        <w:jc w:val="both"/>
        <w:rPr>
          <w:rFonts w:ascii="Tahoma" w:hAnsi="Tahoma" w:cs="Tahoma"/>
          <w14:shadow w14:blurRad="50800" w14:dist="38100" w14:dir="2700000" w14:sx="100000" w14:sy="100000" w14:kx="0" w14:ky="0" w14:algn="tl">
            <w14:srgbClr w14:val="000000">
              <w14:alpha w14:val="60000"/>
            </w14:srgbClr>
          </w14:shadow>
        </w:rPr>
      </w:pPr>
    </w:p>
    <w:p w:rsidR="0079329E" w:rsidRPr="00DD02D2" w:rsidRDefault="0079329E" w:rsidP="00DD02D2">
      <w:pPr>
        <w:pStyle w:val="NoSpacing"/>
        <w:jc w:val="both"/>
        <w:rPr>
          <w:rFonts w:ascii="Tahoma" w:hAnsi="Tahoma" w:cs="Tahoma"/>
          <w:b/>
          <w:u w:val="single"/>
          <w14:shadow w14:blurRad="50800" w14:dist="38100" w14:dir="2700000" w14:sx="100000" w14:sy="100000" w14:kx="0" w14:ky="0" w14:algn="tl">
            <w14:srgbClr w14:val="000000">
              <w14:alpha w14:val="60000"/>
            </w14:srgbClr>
          </w14:shadow>
        </w:rPr>
      </w:pPr>
      <w:r w:rsidRPr="00DD02D2">
        <w:rPr>
          <w:rFonts w:ascii="Tahoma" w:hAnsi="Tahoma" w:cs="Tahoma"/>
          <w:b/>
          <w:u w:val="single"/>
          <w14:shadow w14:blurRad="50800" w14:dist="38100" w14:dir="2700000" w14:sx="100000" w14:sy="100000" w14:kx="0" w14:ky="0" w14:algn="tl">
            <w14:srgbClr w14:val="000000">
              <w14:alpha w14:val="60000"/>
            </w14:srgbClr>
          </w14:shadow>
        </w:rPr>
        <w:t>Residents:</w:t>
      </w:r>
    </w:p>
    <w:p w:rsidR="0079329E" w:rsidRDefault="0079329E" w:rsidP="00DD02D2">
      <w:pPr>
        <w:pStyle w:val="NoSpacing"/>
        <w:jc w:val="both"/>
        <w:rPr>
          <w:rFonts w:ascii="Tahoma" w:hAnsi="Tahoma" w:cs="Tahoma"/>
          <w14:shadow w14:blurRad="50800" w14:dist="38100" w14:dir="2700000" w14:sx="100000" w14:sy="100000" w14:kx="0" w14:ky="0" w14:algn="tl">
            <w14:srgbClr w14:val="000000">
              <w14:alpha w14:val="60000"/>
            </w14:srgbClr>
          </w14:shadow>
        </w:rPr>
      </w:pPr>
    </w:p>
    <w:p w:rsidR="0079329E" w:rsidRDefault="0079329E" w:rsidP="00DD02D2">
      <w:pPr>
        <w:pStyle w:val="NoSpacing"/>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All chief residents will be allowed on conference per year costing up to $1500 (subject to department funding being available).</w:t>
      </w:r>
    </w:p>
    <w:p w:rsidR="0079329E" w:rsidRDefault="0079329E" w:rsidP="00DD02D2">
      <w:pPr>
        <w:pStyle w:val="NoSpacing"/>
        <w:jc w:val="both"/>
        <w:rPr>
          <w:rFonts w:ascii="Tahoma" w:hAnsi="Tahoma" w:cs="Tahoma"/>
          <w14:shadow w14:blurRad="50800" w14:dist="38100" w14:dir="2700000" w14:sx="100000" w14:sy="100000" w14:kx="0" w14:ky="0" w14:algn="tl">
            <w14:srgbClr w14:val="000000">
              <w14:alpha w14:val="60000"/>
            </w14:srgbClr>
          </w14:shadow>
        </w:rPr>
      </w:pPr>
    </w:p>
    <w:p w:rsidR="0079329E" w:rsidRDefault="0079329E" w:rsidP="00DD02D2">
      <w:pPr>
        <w:pStyle w:val="NoSpacing"/>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 xml:space="preserve">Additionally conference travel for residents is permitted within </w:t>
      </w:r>
      <w:r w:rsidR="00696B94">
        <w:rPr>
          <w:rFonts w:ascii="Tahoma" w:hAnsi="Tahoma" w:cs="Tahoma"/>
          <w14:shadow w14:blurRad="50800" w14:dist="38100" w14:dir="2700000" w14:sx="100000" w14:sy="100000" w14:kx="0" w14:ky="0" w14:algn="tl">
            <w14:srgbClr w14:val="000000">
              <w14:alpha w14:val="60000"/>
            </w14:srgbClr>
          </w14:shadow>
        </w:rPr>
        <w:t xml:space="preserve">reason if funding for such travel is supported by legally permitted sponsors or outside entities, and/or gift </w:t>
      </w:r>
      <w:r w:rsidR="00DD02D2">
        <w:rPr>
          <w:rFonts w:ascii="Tahoma" w:hAnsi="Tahoma" w:cs="Tahoma"/>
          <w14:shadow w14:blurRad="50800" w14:dist="38100" w14:dir="2700000" w14:sx="100000" w14:sy="100000" w14:kx="0" w14:ky="0" w14:algn="tl">
            <w14:srgbClr w14:val="000000">
              <w14:alpha w14:val="60000"/>
            </w14:srgbClr>
          </w14:shadow>
        </w:rPr>
        <w:t>accounts</w:t>
      </w:r>
      <w:r w:rsidR="00696B94">
        <w:rPr>
          <w:rFonts w:ascii="Tahoma" w:hAnsi="Tahoma" w:cs="Tahoma"/>
          <w14:shadow w14:blurRad="50800" w14:dist="38100" w14:dir="2700000" w14:sx="100000" w14:sy="100000" w14:kx="0" w14:ky="0" w14:algn="tl">
            <w14:srgbClr w14:val="000000">
              <w14:alpha w14:val="60000"/>
            </w14:srgbClr>
          </w14:shadow>
        </w:rPr>
        <w:t xml:space="preserve"> which were funded for this purpose.</w:t>
      </w:r>
    </w:p>
    <w:p w:rsidR="00696B94" w:rsidRDefault="00696B94" w:rsidP="00DD02D2">
      <w:pPr>
        <w:pStyle w:val="NoSpacing"/>
        <w:jc w:val="both"/>
        <w:rPr>
          <w:rFonts w:ascii="Tahoma" w:hAnsi="Tahoma" w:cs="Tahoma"/>
          <w14:shadow w14:blurRad="50800" w14:dist="38100" w14:dir="2700000" w14:sx="100000" w14:sy="100000" w14:kx="0" w14:ky="0" w14:algn="tl">
            <w14:srgbClr w14:val="000000">
              <w14:alpha w14:val="60000"/>
            </w14:srgbClr>
          </w14:shadow>
        </w:rPr>
      </w:pPr>
    </w:p>
    <w:p w:rsidR="00696B94" w:rsidRDefault="00696B94" w:rsidP="00DD02D2">
      <w:pPr>
        <w:pStyle w:val="NoSpacing"/>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If a faculty member wishes to mentor a resident in research and said resident submits a paper for presentation which is accepted for presentation, it is the mentor’s responsibility to obtain funding for this travel purpose.</w:t>
      </w:r>
    </w:p>
    <w:p w:rsidR="00696B94" w:rsidRDefault="00696B94" w:rsidP="00DD02D2">
      <w:pPr>
        <w:pStyle w:val="NoSpacing"/>
        <w:jc w:val="both"/>
        <w:rPr>
          <w:rFonts w:ascii="Tahoma" w:hAnsi="Tahoma" w:cs="Tahoma"/>
          <w14:shadow w14:blurRad="50800" w14:dist="38100" w14:dir="2700000" w14:sx="100000" w14:sy="100000" w14:kx="0" w14:ky="0" w14:algn="tl">
            <w14:srgbClr w14:val="000000">
              <w14:alpha w14:val="60000"/>
            </w14:srgbClr>
          </w14:shadow>
        </w:rPr>
      </w:pPr>
    </w:p>
    <w:p w:rsidR="00696B94" w:rsidRDefault="00696B94" w:rsidP="00DD02D2">
      <w:pPr>
        <w:pStyle w:val="NoSpacing"/>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Any request outside these policies must be approved by the Chairman directly.</w:t>
      </w:r>
    </w:p>
    <w:p w:rsidR="00696B94" w:rsidRDefault="00696B94" w:rsidP="00DD02D2">
      <w:pPr>
        <w:pStyle w:val="NoSpacing"/>
        <w:jc w:val="both"/>
        <w:rPr>
          <w:rFonts w:ascii="Tahoma" w:hAnsi="Tahoma" w:cs="Tahoma"/>
          <w14:shadow w14:blurRad="50800" w14:dist="38100" w14:dir="2700000" w14:sx="100000" w14:sy="100000" w14:kx="0" w14:ky="0" w14:algn="tl">
            <w14:srgbClr w14:val="000000">
              <w14:alpha w14:val="60000"/>
            </w14:srgbClr>
          </w14:shadow>
        </w:rPr>
      </w:pPr>
    </w:p>
    <w:p w:rsidR="00696B94" w:rsidRDefault="00696B94" w:rsidP="0079329E">
      <w:pPr>
        <w:pStyle w:val="NoSpacing"/>
        <w:rPr>
          <w:rFonts w:ascii="Tahoma" w:hAnsi="Tahoma" w:cs="Tahoma"/>
          <w14:shadow w14:blurRad="50800" w14:dist="38100" w14:dir="2700000" w14:sx="100000" w14:sy="100000" w14:kx="0" w14:ky="0" w14:algn="tl">
            <w14:srgbClr w14:val="000000">
              <w14:alpha w14:val="60000"/>
            </w14:srgbClr>
          </w14:shadow>
        </w:rPr>
      </w:pPr>
    </w:p>
    <w:p w:rsidR="00696B94" w:rsidRDefault="00696B94" w:rsidP="0079329E">
      <w:pPr>
        <w:pStyle w:val="NoSpacing"/>
        <w:rPr>
          <w:rFonts w:ascii="Tahoma" w:hAnsi="Tahoma" w:cs="Tahoma"/>
          <w14:shadow w14:blurRad="50800" w14:dist="38100" w14:dir="2700000" w14:sx="100000" w14:sy="100000" w14:kx="0" w14:ky="0" w14:algn="tl">
            <w14:srgbClr w14:val="000000">
              <w14:alpha w14:val="60000"/>
            </w14:srgbClr>
          </w14:shadow>
        </w:rPr>
      </w:pPr>
    </w:p>
    <w:p w:rsidR="00696B94" w:rsidRDefault="00696B94" w:rsidP="00696B94">
      <w:pPr>
        <w:pStyle w:val="NoSpacing"/>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APPROVED BY:</w:t>
      </w:r>
      <w:r>
        <w:rPr>
          <w:rFonts w:ascii="Tahoma" w:hAnsi="Tahoma" w:cs="Tahoma"/>
          <w14:shadow w14:blurRad="50800" w14:dist="38100" w14:dir="2700000" w14:sx="100000" w14:sy="100000" w14:kx="0" w14:ky="0" w14:algn="tl">
            <w14:srgbClr w14:val="000000">
              <w14:alpha w14:val="60000"/>
            </w14:srgbClr>
          </w14:shadow>
        </w:rPr>
        <w:tab/>
      </w:r>
      <w:r>
        <w:rPr>
          <w:rFonts w:ascii="Tahoma" w:hAnsi="Tahoma" w:cs="Tahoma"/>
          <w14:shadow w14:blurRad="50800" w14:dist="38100" w14:dir="2700000" w14:sx="100000" w14:sy="100000" w14:kx="0" w14:ky="0" w14:algn="tl">
            <w14:srgbClr w14:val="000000">
              <w14:alpha w14:val="60000"/>
            </w14:srgbClr>
          </w14:shadow>
        </w:rPr>
        <w:tab/>
      </w:r>
      <w:r>
        <w:rPr>
          <w:rFonts w:ascii="Tahoma" w:hAnsi="Tahoma" w:cs="Tahoma"/>
          <w14:shadow w14:blurRad="50800" w14:dist="38100" w14:dir="2700000" w14:sx="100000" w14:sy="100000" w14:kx="0" w14:ky="0" w14:algn="tl">
            <w14:srgbClr w14:val="000000">
              <w14:alpha w14:val="60000"/>
            </w14:srgbClr>
          </w14:shadow>
        </w:rPr>
        <w:tab/>
      </w:r>
      <w:r>
        <w:rPr>
          <w:rFonts w:ascii="Tahoma" w:hAnsi="Tahoma" w:cs="Tahoma"/>
          <w14:shadow w14:blurRad="50800" w14:dist="38100" w14:dir="2700000" w14:sx="100000" w14:sy="100000" w14:kx="0" w14:ky="0" w14:algn="tl">
            <w14:srgbClr w14:val="000000">
              <w14:alpha w14:val="60000"/>
            </w14:srgbClr>
          </w14:shadow>
        </w:rPr>
        <w:tab/>
      </w:r>
      <w:r>
        <w:rPr>
          <w:rFonts w:ascii="Tahoma" w:hAnsi="Tahoma" w:cs="Tahoma"/>
          <w14:shadow w14:blurRad="50800" w14:dist="38100" w14:dir="2700000" w14:sx="100000" w14:sy="100000" w14:kx="0" w14:ky="0" w14:algn="tl">
            <w14:srgbClr w14:val="000000">
              <w14:alpha w14:val="60000"/>
            </w14:srgbClr>
          </w14:shadow>
        </w:rPr>
        <w:tab/>
      </w:r>
      <w:r>
        <w:rPr>
          <w:rFonts w:ascii="Tahoma" w:hAnsi="Tahoma" w:cs="Tahoma"/>
          <w14:shadow w14:blurRad="50800" w14:dist="38100" w14:dir="2700000" w14:sx="100000" w14:sy="100000" w14:kx="0" w14:ky="0" w14:algn="tl">
            <w14:srgbClr w14:val="000000">
              <w14:alpha w14:val="60000"/>
            </w14:srgbClr>
          </w14:shadow>
        </w:rPr>
        <w:tab/>
      </w:r>
    </w:p>
    <w:p w:rsidR="00696B94" w:rsidRDefault="00696B94" w:rsidP="00696B94">
      <w:pPr>
        <w:pStyle w:val="NoSpacing"/>
        <w:rPr>
          <w:rFonts w:ascii="Tahoma" w:hAnsi="Tahoma" w:cs="Tahoma"/>
          <w14:shadow w14:blurRad="50800" w14:dist="38100" w14:dir="2700000" w14:sx="100000" w14:sy="100000" w14:kx="0" w14:ky="0" w14:algn="tl">
            <w14:srgbClr w14:val="000000">
              <w14:alpha w14:val="60000"/>
            </w14:srgbClr>
          </w14:shadow>
        </w:rPr>
      </w:pPr>
    </w:p>
    <w:p w:rsidR="00696B94" w:rsidRDefault="00696B94" w:rsidP="00696B94">
      <w:pPr>
        <w:pStyle w:val="NoSpacing"/>
        <w:rPr>
          <w:rFonts w:ascii="Tahoma" w:hAnsi="Tahoma" w:cs="Tahoma"/>
          <w14:shadow w14:blurRad="50800" w14:dist="38100" w14:dir="2700000" w14:sx="100000" w14:sy="100000" w14:kx="0" w14:ky="0" w14:algn="tl">
            <w14:srgbClr w14:val="000000">
              <w14:alpha w14:val="60000"/>
            </w14:srgbClr>
          </w14:shadow>
        </w:rPr>
      </w:pPr>
    </w:p>
    <w:p w:rsidR="00696B94" w:rsidRDefault="00696B94" w:rsidP="00696B94">
      <w:pPr>
        <w:pStyle w:val="NoSpacing"/>
        <w:rPr>
          <w:rFonts w:ascii="Tahoma" w:hAnsi="Tahoma" w:cs="Tahoma"/>
          <w14:shadow w14:blurRad="50800" w14:dist="38100" w14:dir="2700000" w14:sx="100000" w14:sy="100000" w14:kx="0" w14:ky="0" w14:algn="tl">
            <w14:srgbClr w14:val="000000">
              <w14:alpha w14:val="60000"/>
            </w14:srgbClr>
          </w14:shadow>
        </w:rPr>
      </w:pPr>
    </w:p>
    <w:p w:rsidR="00696B94" w:rsidRDefault="00696B94" w:rsidP="00696B94">
      <w:pPr>
        <w:pStyle w:val="NoSpacing"/>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______________________</w:t>
      </w:r>
      <w:r>
        <w:rPr>
          <w:rFonts w:ascii="Tahoma" w:hAnsi="Tahoma" w:cs="Tahoma"/>
          <w14:shadow w14:blurRad="50800" w14:dist="38100" w14:dir="2700000" w14:sx="100000" w14:sy="100000" w14:kx="0" w14:ky="0" w14:algn="tl">
            <w14:srgbClr w14:val="000000">
              <w14:alpha w14:val="60000"/>
            </w14:srgbClr>
          </w14:shadow>
        </w:rPr>
        <w:tab/>
      </w:r>
      <w:r>
        <w:rPr>
          <w:rFonts w:ascii="Tahoma" w:hAnsi="Tahoma" w:cs="Tahoma"/>
          <w14:shadow w14:blurRad="50800" w14:dist="38100" w14:dir="2700000" w14:sx="100000" w14:sy="100000" w14:kx="0" w14:ky="0" w14:algn="tl">
            <w14:srgbClr w14:val="000000">
              <w14:alpha w14:val="60000"/>
            </w14:srgbClr>
          </w14:shadow>
        </w:rPr>
        <w:tab/>
      </w:r>
      <w:r>
        <w:rPr>
          <w:rFonts w:ascii="Tahoma" w:hAnsi="Tahoma" w:cs="Tahoma"/>
          <w14:shadow w14:blurRad="50800" w14:dist="38100" w14:dir="2700000" w14:sx="100000" w14:sy="100000" w14:kx="0" w14:ky="0" w14:algn="tl">
            <w14:srgbClr w14:val="000000">
              <w14:alpha w14:val="60000"/>
            </w14:srgbClr>
          </w14:shadow>
        </w:rPr>
        <w:tab/>
      </w:r>
      <w:r>
        <w:rPr>
          <w:rFonts w:ascii="Tahoma" w:hAnsi="Tahoma" w:cs="Tahoma"/>
          <w14:shadow w14:blurRad="50800" w14:dist="38100" w14:dir="2700000" w14:sx="100000" w14:sy="100000" w14:kx="0" w14:ky="0" w14:algn="tl">
            <w14:srgbClr w14:val="000000">
              <w14:alpha w14:val="60000"/>
            </w14:srgbClr>
          </w14:shadow>
        </w:rPr>
        <w:tab/>
      </w:r>
    </w:p>
    <w:p w:rsidR="00696B94" w:rsidRPr="0079329E" w:rsidRDefault="003C756C" w:rsidP="00696B94">
      <w:pPr>
        <w:pStyle w:val="NoSpacing"/>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Celia M. Divino, MD FACS</w:t>
      </w:r>
      <w:r w:rsidR="00696B94">
        <w:rPr>
          <w:rFonts w:ascii="Tahoma" w:hAnsi="Tahoma" w:cs="Tahoma"/>
          <w14:shadow w14:blurRad="50800" w14:dist="38100" w14:dir="2700000" w14:sx="100000" w14:sy="100000" w14:kx="0" w14:ky="0" w14:algn="tl">
            <w14:srgbClr w14:val="000000">
              <w14:alpha w14:val="60000"/>
            </w14:srgbClr>
          </w14:shadow>
        </w:rPr>
        <w:tab/>
      </w:r>
      <w:r w:rsidR="00696B94">
        <w:rPr>
          <w:rFonts w:ascii="Tahoma" w:hAnsi="Tahoma" w:cs="Tahoma"/>
          <w14:shadow w14:blurRad="50800" w14:dist="38100" w14:dir="2700000" w14:sx="100000" w14:sy="100000" w14:kx="0" w14:ky="0" w14:algn="tl">
            <w14:srgbClr w14:val="000000">
              <w14:alpha w14:val="60000"/>
            </w14:srgbClr>
          </w14:shadow>
        </w:rPr>
        <w:tab/>
      </w:r>
      <w:r w:rsidR="00696B94">
        <w:rPr>
          <w:rFonts w:ascii="Tahoma" w:hAnsi="Tahoma" w:cs="Tahoma"/>
          <w14:shadow w14:blurRad="50800" w14:dist="38100" w14:dir="2700000" w14:sx="100000" w14:sy="100000" w14:kx="0" w14:ky="0" w14:algn="tl">
            <w14:srgbClr w14:val="000000">
              <w14:alpha w14:val="60000"/>
            </w14:srgbClr>
          </w14:shadow>
        </w:rPr>
        <w:tab/>
      </w:r>
      <w:r w:rsidR="00696B94">
        <w:rPr>
          <w:rFonts w:ascii="Tahoma" w:hAnsi="Tahoma" w:cs="Tahoma"/>
          <w14:shadow w14:blurRad="50800" w14:dist="38100" w14:dir="2700000" w14:sx="100000" w14:sy="100000" w14:kx="0" w14:ky="0" w14:algn="tl">
            <w14:srgbClr w14:val="000000">
              <w14:alpha w14:val="60000"/>
            </w14:srgbClr>
          </w14:shadow>
        </w:rPr>
        <w:tab/>
      </w:r>
      <w:r w:rsidR="00696B94">
        <w:rPr>
          <w:rFonts w:ascii="Tahoma" w:hAnsi="Tahoma" w:cs="Tahoma"/>
          <w14:shadow w14:blurRad="50800" w14:dist="38100" w14:dir="2700000" w14:sx="100000" w14:sy="100000" w14:kx="0" w14:ky="0" w14:algn="tl">
            <w14:srgbClr w14:val="000000">
              <w14:alpha w14:val="60000"/>
            </w14:srgbClr>
          </w14:shadow>
        </w:rPr>
        <w:tab/>
      </w:r>
    </w:p>
    <w:p w:rsidR="0079329E" w:rsidRPr="0079329E" w:rsidRDefault="00696B94" w:rsidP="0079329E">
      <w:pPr>
        <w:pStyle w:val="NoSpacing"/>
        <w:jc w:val="both"/>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14:shadow w14:blurRad="50800" w14:dist="38100" w14:dir="2700000" w14:sx="100000" w14:sy="100000" w14:kx="0" w14:ky="0" w14:algn="tl">
            <w14:srgbClr w14:val="000000">
              <w14:alpha w14:val="60000"/>
            </w14:srgbClr>
          </w14:shadow>
        </w:rPr>
        <w:t>Program Director</w:t>
      </w:r>
    </w:p>
    <w:p w:rsidR="006F2A9C" w:rsidRPr="006F2A9C" w:rsidRDefault="006F2A9C" w:rsidP="006F2A9C">
      <w:pPr>
        <w:pStyle w:val="NoSpacing"/>
        <w:rPr>
          <w:rFonts w:ascii="Arial" w:hAnsi="Arial" w:cs="Arial"/>
          <w:caps/>
          <w:sz w:val="20"/>
          <w:szCs w:val="20"/>
          <w14:shadow w14:blurRad="50800" w14:dist="38100" w14:dir="2700000" w14:sx="100000" w14:sy="100000" w14:kx="0" w14:ky="0" w14:algn="tl">
            <w14:srgbClr w14:val="000000">
              <w14:alpha w14:val="60000"/>
            </w14:srgbClr>
          </w14:shadow>
        </w:rPr>
      </w:pPr>
    </w:p>
    <w:p w:rsidR="006F2A9C" w:rsidRDefault="00696B94" w:rsidP="006F2A9C">
      <w:pPr>
        <w:rPr>
          <w:rFonts w:ascii="Arial" w:hAnsi="Arial" w:cs="Arial"/>
          <w:caps/>
          <w:sz w:val="20"/>
          <w:szCs w:val="20"/>
          <w14:shadow w14:blurRad="50800" w14:dist="38100" w14:dir="2700000" w14:sx="100000" w14:sy="100000" w14:kx="0" w14:ky="0" w14:algn="tl">
            <w14:srgbClr w14:val="000000">
              <w14:alpha w14:val="60000"/>
            </w14:srgbClr>
          </w14:shadow>
        </w:rPr>
      </w:pPr>
      <w:r>
        <w:rPr>
          <w:rFonts w:ascii="Arial" w:hAnsi="Arial" w:cs="Arial"/>
          <w:caps/>
          <w:sz w:val="20"/>
          <w:szCs w:val="20"/>
          <w14:shadow w14:blurRad="50800" w14:dist="38100" w14:dir="2700000" w14:sx="100000" w14:sy="100000" w14:kx="0" w14:ky="0" w14:algn="tl">
            <w14:srgbClr w14:val="000000">
              <w14:alpha w14:val="60000"/>
            </w14:srgbClr>
          </w14:shadow>
        </w:rPr>
        <w:t>date:  ____________________</w:t>
      </w:r>
      <w:r>
        <w:rPr>
          <w:rFonts w:ascii="Arial" w:hAnsi="Arial" w:cs="Arial"/>
          <w:caps/>
          <w:sz w:val="20"/>
          <w:szCs w:val="20"/>
          <w14:shadow w14:blurRad="50800" w14:dist="38100" w14:dir="2700000" w14:sx="100000" w14:sy="100000" w14:kx="0" w14:ky="0" w14:algn="tl">
            <w14:srgbClr w14:val="000000">
              <w14:alpha w14:val="60000"/>
            </w14:srgbClr>
          </w14:shadow>
        </w:rPr>
        <w:tab/>
      </w:r>
      <w:r>
        <w:rPr>
          <w:rFonts w:ascii="Arial" w:hAnsi="Arial" w:cs="Arial"/>
          <w:caps/>
          <w:sz w:val="20"/>
          <w:szCs w:val="20"/>
          <w14:shadow w14:blurRad="50800" w14:dist="38100" w14:dir="2700000" w14:sx="100000" w14:sy="100000" w14:kx="0" w14:ky="0" w14:algn="tl">
            <w14:srgbClr w14:val="000000">
              <w14:alpha w14:val="60000"/>
            </w14:srgbClr>
          </w14:shadow>
        </w:rPr>
        <w:tab/>
      </w:r>
      <w:r>
        <w:rPr>
          <w:rFonts w:ascii="Arial" w:hAnsi="Arial" w:cs="Arial"/>
          <w:caps/>
          <w:sz w:val="20"/>
          <w:szCs w:val="20"/>
          <w14:shadow w14:blurRad="50800" w14:dist="38100" w14:dir="2700000" w14:sx="100000" w14:sy="100000" w14:kx="0" w14:ky="0" w14:algn="tl">
            <w14:srgbClr w14:val="000000">
              <w14:alpha w14:val="60000"/>
            </w14:srgbClr>
          </w14:shadow>
        </w:rPr>
        <w:tab/>
      </w:r>
      <w:r>
        <w:rPr>
          <w:rFonts w:ascii="Arial" w:hAnsi="Arial" w:cs="Arial"/>
          <w:caps/>
          <w:sz w:val="20"/>
          <w:szCs w:val="20"/>
          <w14:shadow w14:blurRad="50800" w14:dist="38100" w14:dir="2700000" w14:sx="100000" w14:sy="100000" w14:kx="0" w14:ky="0" w14:algn="tl">
            <w14:srgbClr w14:val="000000">
              <w14:alpha w14:val="60000"/>
            </w14:srgbClr>
          </w14:shadow>
        </w:rPr>
        <w:tab/>
      </w:r>
      <w:bookmarkStart w:id="0" w:name="_GoBack"/>
      <w:bookmarkEnd w:id="0"/>
    </w:p>
    <w:p w:rsidR="006F2A9C" w:rsidRPr="006F2A9C" w:rsidRDefault="006F2A9C" w:rsidP="006F2A9C">
      <w:pPr>
        <w:rPr>
          <w:rFonts w:ascii="Arial" w:hAnsi="Arial" w:cs="Arial"/>
          <w:caps/>
          <w:sz w:val="20"/>
          <w:szCs w:val="20"/>
          <w14:shadow w14:blurRad="50800" w14:dist="38100" w14:dir="2700000" w14:sx="100000" w14:sy="100000" w14:kx="0" w14:ky="0" w14:algn="tl">
            <w14:srgbClr w14:val="000000">
              <w14:alpha w14:val="60000"/>
            </w14:srgbClr>
          </w14:shadow>
        </w:rPr>
      </w:pPr>
    </w:p>
    <w:p w:rsidR="006F2A9C" w:rsidRDefault="006F2A9C" w:rsidP="006F2A9C">
      <w:pPr>
        <w:rPr>
          <w:rFonts w:ascii="Arial" w:hAnsi="Arial" w:cs="Arial"/>
          <w:sz w:val="20"/>
          <w:szCs w:val="20"/>
        </w:rPr>
      </w:pPr>
    </w:p>
    <w:p w:rsidR="00B45952" w:rsidRDefault="00B45952"/>
    <w:sectPr w:rsidR="00B45952" w:rsidSect="00DD02D2">
      <w:footerReference w:type="default" r:id="rId10"/>
      <w:pgSz w:w="12240" w:h="15840"/>
      <w:pgMar w:top="27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D2" w:rsidRDefault="00DD02D2" w:rsidP="00DD02D2">
      <w:r>
        <w:separator/>
      </w:r>
    </w:p>
  </w:endnote>
  <w:endnote w:type="continuationSeparator" w:id="0">
    <w:p w:rsidR="00DD02D2" w:rsidRDefault="00DD02D2" w:rsidP="00DD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D2" w:rsidRPr="00DD02D2" w:rsidRDefault="00DD02D2">
    <w:pPr>
      <w:pStyle w:val="Footer"/>
      <w:rPr>
        <w:rFonts w:ascii="Tahoma" w:hAnsi="Tahoma" w:cs="Tahoma"/>
        <w:sz w:val="10"/>
        <w:szCs w:val="16"/>
      </w:rPr>
    </w:pPr>
    <w:r w:rsidRPr="00DD02D2">
      <w:rPr>
        <w:rFonts w:ascii="Tahoma" w:hAnsi="Tahoma" w:cs="Tahoma"/>
        <w:sz w:val="10"/>
        <w:szCs w:val="16"/>
      </w:rPr>
      <w:t>Revised: February 12, 2016</w:t>
    </w:r>
  </w:p>
  <w:p w:rsidR="00DD02D2" w:rsidRDefault="00DD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D2" w:rsidRDefault="00DD02D2" w:rsidP="00DD02D2">
      <w:r>
        <w:separator/>
      </w:r>
    </w:p>
  </w:footnote>
  <w:footnote w:type="continuationSeparator" w:id="0">
    <w:p w:rsidR="00DD02D2" w:rsidRDefault="00DD02D2" w:rsidP="00DD0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F37B5"/>
    <w:multiLevelType w:val="hybridMultilevel"/>
    <w:tmpl w:val="C9C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40EA7"/>
    <w:multiLevelType w:val="hybridMultilevel"/>
    <w:tmpl w:val="97F0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E309E"/>
    <w:multiLevelType w:val="hybridMultilevel"/>
    <w:tmpl w:val="C560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9C"/>
    <w:rsid w:val="003C756C"/>
    <w:rsid w:val="00696B94"/>
    <w:rsid w:val="006F2A9C"/>
    <w:rsid w:val="0079329E"/>
    <w:rsid w:val="00AC1A88"/>
    <w:rsid w:val="00B45952"/>
    <w:rsid w:val="00D5324F"/>
    <w:rsid w:val="00DD02D2"/>
    <w:rsid w:val="00EB0B85"/>
    <w:rsid w:val="00FB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9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F2A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2A9C"/>
    <w:rPr>
      <w:rFonts w:ascii="Arial" w:eastAsia="Times New Roman" w:hAnsi="Arial" w:cs="Arial"/>
      <w:b/>
      <w:bCs/>
      <w:sz w:val="26"/>
      <w:szCs w:val="26"/>
    </w:rPr>
  </w:style>
  <w:style w:type="paragraph" w:styleId="NoSpacing">
    <w:name w:val="No Spacing"/>
    <w:uiPriority w:val="1"/>
    <w:qFormat/>
    <w:rsid w:val="006F2A9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02D2"/>
    <w:pPr>
      <w:tabs>
        <w:tab w:val="center" w:pos="4680"/>
        <w:tab w:val="right" w:pos="9360"/>
      </w:tabs>
    </w:pPr>
  </w:style>
  <w:style w:type="character" w:customStyle="1" w:styleId="HeaderChar">
    <w:name w:val="Header Char"/>
    <w:basedOn w:val="DefaultParagraphFont"/>
    <w:link w:val="Header"/>
    <w:uiPriority w:val="99"/>
    <w:rsid w:val="00DD02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02D2"/>
    <w:pPr>
      <w:tabs>
        <w:tab w:val="center" w:pos="4680"/>
        <w:tab w:val="right" w:pos="9360"/>
      </w:tabs>
    </w:pPr>
  </w:style>
  <w:style w:type="character" w:customStyle="1" w:styleId="FooterChar">
    <w:name w:val="Footer Char"/>
    <w:basedOn w:val="DefaultParagraphFont"/>
    <w:link w:val="Footer"/>
    <w:uiPriority w:val="99"/>
    <w:rsid w:val="00DD02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2D2"/>
    <w:rPr>
      <w:rFonts w:ascii="Tahoma" w:hAnsi="Tahoma" w:cs="Tahoma"/>
      <w:sz w:val="16"/>
      <w:szCs w:val="16"/>
    </w:rPr>
  </w:style>
  <w:style w:type="character" w:customStyle="1" w:styleId="BalloonTextChar">
    <w:name w:val="Balloon Text Char"/>
    <w:basedOn w:val="DefaultParagraphFont"/>
    <w:link w:val="BalloonText"/>
    <w:uiPriority w:val="99"/>
    <w:semiHidden/>
    <w:rsid w:val="00DD02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9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F2A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2A9C"/>
    <w:rPr>
      <w:rFonts w:ascii="Arial" w:eastAsia="Times New Roman" w:hAnsi="Arial" w:cs="Arial"/>
      <w:b/>
      <w:bCs/>
      <w:sz w:val="26"/>
      <w:szCs w:val="26"/>
    </w:rPr>
  </w:style>
  <w:style w:type="paragraph" w:styleId="NoSpacing">
    <w:name w:val="No Spacing"/>
    <w:uiPriority w:val="1"/>
    <w:qFormat/>
    <w:rsid w:val="006F2A9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02D2"/>
    <w:pPr>
      <w:tabs>
        <w:tab w:val="center" w:pos="4680"/>
        <w:tab w:val="right" w:pos="9360"/>
      </w:tabs>
    </w:pPr>
  </w:style>
  <w:style w:type="character" w:customStyle="1" w:styleId="HeaderChar">
    <w:name w:val="Header Char"/>
    <w:basedOn w:val="DefaultParagraphFont"/>
    <w:link w:val="Header"/>
    <w:uiPriority w:val="99"/>
    <w:rsid w:val="00DD02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02D2"/>
    <w:pPr>
      <w:tabs>
        <w:tab w:val="center" w:pos="4680"/>
        <w:tab w:val="right" w:pos="9360"/>
      </w:tabs>
    </w:pPr>
  </w:style>
  <w:style w:type="character" w:customStyle="1" w:styleId="FooterChar">
    <w:name w:val="Footer Char"/>
    <w:basedOn w:val="DefaultParagraphFont"/>
    <w:link w:val="Footer"/>
    <w:uiPriority w:val="99"/>
    <w:rsid w:val="00DD02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2D2"/>
    <w:rPr>
      <w:rFonts w:ascii="Tahoma" w:hAnsi="Tahoma" w:cs="Tahoma"/>
      <w:sz w:val="16"/>
      <w:szCs w:val="16"/>
    </w:rPr>
  </w:style>
  <w:style w:type="character" w:customStyle="1" w:styleId="BalloonTextChar">
    <w:name w:val="Balloon Text Char"/>
    <w:basedOn w:val="DefaultParagraphFont"/>
    <w:link w:val="BalloonText"/>
    <w:uiPriority w:val="99"/>
    <w:semiHidden/>
    <w:rsid w:val="00DD02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74F2-A171-4948-AA87-53CEEC33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DC8964EF</Template>
  <TotalTime>3987</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Ericka</dc:creator>
  <cp:lastModifiedBy>Fergus, Ericka</cp:lastModifiedBy>
  <cp:revision>3</cp:revision>
  <cp:lastPrinted>2016-02-22T20:42:00Z</cp:lastPrinted>
  <dcterms:created xsi:type="dcterms:W3CDTF">2016-02-11T21:21:00Z</dcterms:created>
  <dcterms:modified xsi:type="dcterms:W3CDTF">2016-02-22T20:51:00Z</dcterms:modified>
</cp:coreProperties>
</file>